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57C40" w14:textId="6B4C1B1A" w:rsidR="009C26E6" w:rsidRPr="00AC0F08" w:rsidRDefault="00A6645C" w:rsidP="00072818">
      <w:pPr>
        <w:pStyle w:val="Heading1"/>
        <w:jc w:val="left"/>
      </w:pPr>
      <w:r w:rsidRPr="00AC0F08">
        <w:rPr>
          <w:noProof/>
        </w:rPr>
        <w:drawing>
          <wp:inline distT="0" distB="0" distL="0" distR="0" wp14:anchorId="786B65CF" wp14:editId="4B2DB1FB">
            <wp:extent cx="1590675" cy="581660"/>
            <wp:effectExtent l="0" t="0" r="9525" b="8890"/>
            <wp:docPr id="1" name="Picture 1" descr="IDEC Logo 9-29-05 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EC Logo 9-29-05 m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6E6" w:rsidRPr="00AC0F08">
        <w:br/>
      </w:r>
    </w:p>
    <w:p w14:paraId="652CB07D" w14:textId="77777777" w:rsidR="009C26E6" w:rsidRPr="00AC0F08" w:rsidRDefault="009C26E6" w:rsidP="00072818">
      <w:pPr>
        <w:pStyle w:val="Heading1"/>
        <w:rPr>
          <w:sz w:val="24"/>
          <w:szCs w:val="24"/>
        </w:rPr>
      </w:pPr>
      <w:r w:rsidRPr="00AC0F08">
        <w:rPr>
          <w:sz w:val="24"/>
          <w:szCs w:val="24"/>
        </w:rPr>
        <w:t>For Immediate Release</w:t>
      </w:r>
    </w:p>
    <w:p w14:paraId="698342C5" w14:textId="2A17C77F" w:rsidR="00F349D8" w:rsidRPr="00AC0F08" w:rsidRDefault="009C26E6" w:rsidP="00227295">
      <w:pPr>
        <w:pStyle w:val="NoParagraphStyle"/>
        <w:ind w:left="360"/>
        <w:rPr>
          <w:rFonts w:ascii="Arial" w:hAnsi="Arial" w:cs="Arial"/>
          <w:b/>
          <w:bCs/>
          <w:color w:val="auto"/>
          <w:sz w:val="28"/>
          <w:szCs w:val="28"/>
        </w:rPr>
      </w:pPr>
      <w:r w:rsidRPr="00AC0F08">
        <w:rPr>
          <w:rStyle w:val="A2"/>
          <w:rFonts w:ascii="Arial" w:hAnsi="Arial" w:cs="Arial"/>
          <w:bCs/>
          <w:szCs w:val="36"/>
        </w:rPr>
        <w:br/>
      </w:r>
      <w:bookmarkStart w:id="0" w:name="OLE_LINK1"/>
      <w:r w:rsidR="00F349D8" w:rsidRPr="00AC0F08">
        <w:rPr>
          <w:rFonts w:ascii="Arial" w:hAnsi="Arial" w:cs="Arial"/>
          <w:b/>
          <w:bCs/>
          <w:color w:val="auto"/>
          <w:sz w:val="36"/>
          <w:szCs w:val="36"/>
        </w:rPr>
        <w:t>IDEC</w:t>
      </w:r>
      <w:r w:rsidR="00934224" w:rsidRPr="00AC0F08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="006078E3">
        <w:rPr>
          <w:rFonts w:ascii="Arial" w:hAnsi="Arial" w:cs="Arial"/>
          <w:b/>
          <w:bCs/>
          <w:color w:val="auto"/>
          <w:sz w:val="36"/>
          <w:szCs w:val="36"/>
        </w:rPr>
        <w:t>4.3</w:t>
      </w:r>
      <w:r w:rsidR="00934224" w:rsidRPr="00AC0F08">
        <w:rPr>
          <w:rFonts w:ascii="Arial" w:hAnsi="Arial" w:cs="Arial"/>
          <w:b/>
          <w:bCs/>
          <w:color w:val="auto"/>
          <w:sz w:val="36"/>
          <w:szCs w:val="36"/>
        </w:rPr>
        <w:t>”</w:t>
      </w:r>
      <w:r w:rsidR="002B2419" w:rsidRPr="00AC0F08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="004D15A8">
        <w:rPr>
          <w:rFonts w:ascii="Arial" w:hAnsi="Arial" w:cs="Arial"/>
          <w:b/>
          <w:bCs/>
          <w:color w:val="auto"/>
          <w:sz w:val="36"/>
          <w:szCs w:val="36"/>
        </w:rPr>
        <w:t>HMI</w:t>
      </w:r>
      <w:r w:rsidR="00625548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="0082083A">
        <w:rPr>
          <w:rFonts w:ascii="Arial" w:hAnsi="Arial" w:cs="Arial"/>
          <w:b/>
          <w:bCs/>
          <w:color w:val="auto"/>
          <w:sz w:val="36"/>
          <w:szCs w:val="36"/>
        </w:rPr>
        <w:t>Delivers a Technologically</w:t>
      </w:r>
      <w:r w:rsidR="006F5BCB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="0082083A">
        <w:rPr>
          <w:rFonts w:ascii="Arial" w:hAnsi="Arial" w:cs="Arial"/>
          <w:b/>
          <w:bCs/>
          <w:color w:val="auto"/>
          <w:sz w:val="36"/>
          <w:szCs w:val="36"/>
        </w:rPr>
        <w:t>Advanced Display with Enhanced Durability, Visibility, and Functionality</w:t>
      </w:r>
    </w:p>
    <w:bookmarkEnd w:id="0"/>
    <w:p w14:paraId="0F51DEC5" w14:textId="23C8E24C" w:rsidR="007D3417" w:rsidRPr="00AC0F08" w:rsidRDefault="007D3417" w:rsidP="002813AF">
      <w:pPr>
        <w:pStyle w:val="NoParagraphStyle"/>
        <w:ind w:left="360"/>
        <w:rPr>
          <w:rFonts w:ascii="Arial" w:hAnsi="Arial" w:cs="Arial"/>
          <w:b/>
          <w:bCs/>
          <w:i/>
          <w:sz w:val="28"/>
          <w:szCs w:val="28"/>
        </w:rPr>
      </w:pPr>
    </w:p>
    <w:p w14:paraId="7AEC67AA" w14:textId="30AF8564" w:rsidR="001314D7" w:rsidRPr="00625548" w:rsidRDefault="00B40DC8" w:rsidP="006A3744">
      <w:pPr>
        <w:pStyle w:val="NoParagraphStyle"/>
        <w:ind w:left="360"/>
        <w:rPr>
          <w:rFonts w:ascii="Arial" w:hAnsi="Arial" w:cs="Arial"/>
          <w:b/>
          <w:bCs/>
          <w:i/>
          <w:color w:val="auto"/>
          <w:sz w:val="28"/>
          <w:szCs w:val="28"/>
        </w:rPr>
      </w:pPr>
      <w:r w:rsidRPr="00625548">
        <w:rPr>
          <w:rFonts w:ascii="Arial" w:hAnsi="Arial" w:cs="Arial"/>
          <w:b/>
          <w:bCs/>
          <w:i/>
          <w:color w:val="auto"/>
          <w:sz w:val="28"/>
          <w:szCs w:val="28"/>
        </w:rPr>
        <w:t>This compact</w:t>
      </w:r>
      <w:r w:rsidR="00850BAA" w:rsidRPr="00625548">
        <w:rPr>
          <w:rFonts w:ascii="Arial" w:hAnsi="Arial" w:cs="Arial"/>
          <w:b/>
          <w:bCs/>
          <w:i/>
          <w:color w:val="auto"/>
          <w:sz w:val="28"/>
          <w:szCs w:val="28"/>
        </w:rPr>
        <w:t xml:space="preserve"> touchscreen </w:t>
      </w:r>
      <w:r w:rsidR="007C4EC2">
        <w:rPr>
          <w:rFonts w:ascii="Arial" w:hAnsi="Arial" w:cs="Arial"/>
          <w:b/>
          <w:bCs/>
          <w:i/>
          <w:color w:val="auto"/>
          <w:sz w:val="28"/>
          <w:szCs w:val="28"/>
        </w:rPr>
        <w:t xml:space="preserve">HG1J </w:t>
      </w:r>
      <w:r w:rsidR="00850BAA" w:rsidRPr="00625548">
        <w:rPr>
          <w:rFonts w:ascii="Arial" w:hAnsi="Arial" w:cs="Arial"/>
          <w:b/>
          <w:bCs/>
          <w:i/>
          <w:color w:val="auto"/>
          <w:sz w:val="28"/>
          <w:szCs w:val="28"/>
        </w:rPr>
        <w:t xml:space="preserve">HMI provides essential </w:t>
      </w:r>
      <w:r w:rsidR="005F37C0" w:rsidRPr="00625548">
        <w:rPr>
          <w:rFonts w:ascii="Arial" w:hAnsi="Arial" w:cs="Arial"/>
          <w:b/>
          <w:bCs/>
          <w:i/>
          <w:color w:val="auto"/>
          <w:sz w:val="28"/>
          <w:szCs w:val="28"/>
        </w:rPr>
        <w:t xml:space="preserve">visualization and high-performance multitouch </w:t>
      </w:r>
      <w:r w:rsidR="00625548" w:rsidRPr="00625548">
        <w:rPr>
          <w:rFonts w:ascii="Arial" w:hAnsi="Arial" w:cs="Arial"/>
          <w:b/>
          <w:bCs/>
          <w:i/>
          <w:color w:val="auto"/>
          <w:sz w:val="28"/>
          <w:szCs w:val="28"/>
        </w:rPr>
        <w:t>control</w:t>
      </w:r>
      <w:r w:rsidR="00766870">
        <w:rPr>
          <w:rFonts w:ascii="Arial" w:hAnsi="Arial" w:cs="Arial"/>
          <w:b/>
          <w:bCs/>
          <w:i/>
          <w:color w:val="auto"/>
          <w:sz w:val="28"/>
          <w:szCs w:val="28"/>
        </w:rPr>
        <w:t>,</w:t>
      </w:r>
      <w:r w:rsidR="00625548" w:rsidRPr="00625548">
        <w:rPr>
          <w:rFonts w:ascii="Arial" w:hAnsi="Arial" w:cs="Arial"/>
          <w:b/>
          <w:bCs/>
          <w:i/>
          <w:color w:val="auto"/>
          <w:sz w:val="28"/>
          <w:szCs w:val="28"/>
        </w:rPr>
        <w:t xml:space="preserve"> even </w:t>
      </w:r>
      <w:r w:rsidR="005F51D7">
        <w:rPr>
          <w:rFonts w:ascii="Arial" w:hAnsi="Arial" w:cs="Arial"/>
          <w:b/>
          <w:bCs/>
          <w:i/>
          <w:color w:val="auto"/>
          <w:sz w:val="28"/>
          <w:szCs w:val="28"/>
        </w:rPr>
        <w:t xml:space="preserve">in </w:t>
      </w:r>
      <w:r w:rsidR="00625548" w:rsidRPr="00625548">
        <w:rPr>
          <w:rFonts w:ascii="Arial" w:hAnsi="Arial" w:cs="Arial"/>
          <w:b/>
          <w:bCs/>
          <w:i/>
          <w:color w:val="auto"/>
          <w:sz w:val="28"/>
          <w:szCs w:val="28"/>
        </w:rPr>
        <w:t>the most space-limited applications.</w:t>
      </w:r>
    </w:p>
    <w:p w14:paraId="60D0EEB8" w14:textId="77777777" w:rsidR="00147471" w:rsidRPr="00625548" w:rsidRDefault="00147471" w:rsidP="007D3417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  <w:i/>
          <w:iCs/>
        </w:rPr>
      </w:pPr>
    </w:p>
    <w:p w14:paraId="213F2939" w14:textId="462A4326" w:rsidR="004175DD" w:rsidRDefault="009C26E6" w:rsidP="007D3417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  <w:r w:rsidRPr="00AC0F08">
        <w:rPr>
          <w:rFonts w:ascii="Arial" w:hAnsi="Arial" w:cs="Arial"/>
          <w:i/>
          <w:iCs/>
        </w:rPr>
        <w:t>IDEC Corporation, Sunnyvale, CA</w:t>
      </w:r>
      <w:r w:rsidRPr="004F19A8">
        <w:rPr>
          <w:rFonts w:ascii="Arial" w:hAnsi="Arial" w:cs="Arial"/>
          <w:i/>
          <w:iCs/>
        </w:rPr>
        <w:t xml:space="preserve">, </w:t>
      </w:r>
      <w:r w:rsidR="00641F50" w:rsidRPr="004F19A8">
        <w:rPr>
          <w:rFonts w:ascii="Arial" w:hAnsi="Arial" w:cs="Arial"/>
          <w:i/>
          <w:iCs/>
        </w:rPr>
        <w:t xml:space="preserve">October </w:t>
      </w:r>
      <w:r w:rsidR="0082083A" w:rsidRPr="004F19A8">
        <w:rPr>
          <w:rFonts w:ascii="Arial" w:hAnsi="Arial" w:cs="Arial"/>
          <w:i/>
          <w:iCs/>
        </w:rPr>
        <w:t>22</w:t>
      </w:r>
      <w:r w:rsidR="00450152" w:rsidRPr="004F19A8">
        <w:rPr>
          <w:rFonts w:ascii="Arial" w:hAnsi="Arial" w:cs="Arial"/>
          <w:i/>
          <w:iCs/>
        </w:rPr>
        <w:t>, 2024</w:t>
      </w:r>
      <w:r w:rsidRPr="004F19A8">
        <w:rPr>
          <w:rFonts w:ascii="Arial" w:hAnsi="Arial" w:cs="Arial"/>
        </w:rPr>
        <w:t xml:space="preserve"> — IDEC C</w:t>
      </w:r>
      <w:r w:rsidRPr="00AC0F08">
        <w:rPr>
          <w:rFonts w:ascii="Arial" w:hAnsi="Arial" w:cs="Arial"/>
        </w:rPr>
        <w:t xml:space="preserve">orporation </w:t>
      </w:r>
      <w:bookmarkStart w:id="1" w:name="_Hlk97201195"/>
      <w:r w:rsidR="001C4AA9" w:rsidRPr="00AC0F08">
        <w:rPr>
          <w:rFonts w:ascii="Arial" w:hAnsi="Arial" w:cs="Arial"/>
        </w:rPr>
        <w:t xml:space="preserve">has </w:t>
      </w:r>
      <w:r w:rsidR="00641F50">
        <w:rPr>
          <w:rFonts w:ascii="Arial" w:hAnsi="Arial" w:cs="Arial"/>
        </w:rPr>
        <w:t>expanded</w:t>
      </w:r>
      <w:r w:rsidR="008E0B4E" w:rsidRPr="00AC0F08">
        <w:rPr>
          <w:rFonts w:ascii="Arial" w:hAnsi="Arial" w:cs="Arial"/>
        </w:rPr>
        <w:t xml:space="preserve"> </w:t>
      </w:r>
      <w:r w:rsidR="00043696">
        <w:rPr>
          <w:rFonts w:ascii="Arial" w:hAnsi="Arial" w:cs="Arial"/>
        </w:rPr>
        <w:t>its operator interface</w:t>
      </w:r>
      <w:r w:rsidR="00FE5B85">
        <w:rPr>
          <w:rFonts w:ascii="Arial" w:hAnsi="Arial" w:cs="Arial"/>
        </w:rPr>
        <w:t xml:space="preserve"> (OI)</w:t>
      </w:r>
      <w:r w:rsidR="00043696">
        <w:rPr>
          <w:rFonts w:ascii="Arial" w:hAnsi="Arial" w:cs="Arial"/>
        </w:rPr>
        <w:t xml:space="preserve"> </w:t>
      </w:r>
      <w:r w:rsidR="0016088B" w:rsidRPr="00AC0F08">
        <w:rPr>
          <w:rFonts w:ascii="Arial" w:hAnsi="Arial" w:cs="Arial"/>
        </w:rPr>
        <w:t xml:space="preserve">family </w:t>
      </w:r>
      <w:r w:rsidR="002541A4" w:rsidRPr="00AC0F08">
        <w:rPr>
          <w:rFonts w:ascii="Arial" w:hAnsi="Arial" w:cs="Arial"/>
        </w:rPr>
        <w:t xml:space="preserve">with </w:t>
      </w:r>
      <w:r w:rsidR="005F51D7">
        <w:rPr>
          <w:rFonts w:ascii="Arial" w:hAnsi="Arial" w:cs="Arial"/>
        </w:rPr>
        <w:t xml:space="preserve">its </w:t>
      </w:r>
      <w:r w:rsidR="002541A4" w:rsidRPr="00AC0F08">
        <w:rPr>
          <w:rFonts w:ascii="Arial" w:hAnsi="Arial" w:cs="Arial"/>
        </w:rPr>
        <w:t xml:space="preserve">new </w:t>
      </w:r>
      <w:r w:rsidR="00043696">
        <w:rPr>
          <w:rFonts w:ascii="Arial" w:hAnsi="Arial" w:cs="Arial"/>
        </w:rPr>
        <w:t>HG</w:t>
      </w:r>
      <w:r w:rsidR="008245D9">
        <w:rPr>
          <w:rFonts w:ascii="Arial" w:hAnsi="Arial" w:cs="Arial"/>
        </w:rPr>
        <w:t>1</w:t>
      </w:r>
      <w:r w:rsidR="002541A4" w:rsidRPr="00AC0F08">
        <w:rPr>
          <w:rFonts w:ascii="Arial" w:hAnsi="Arial" w:cs="Arial"/>
        </w:rPr>
        <w:t xml:space="preserve">J Series </w:t>
      </w:r>
      <w:r w:rsidR="004175DD">
        <w:rPr>
          <w:rFonts w:ascii="Arial" w:hAnsi="Arial" w:cs="Arial"/>
        </w:rPr>
        <w:t>touchscreen</w:t>
      </w:r>
      <w:r w:rsidR="00CC1F63">
        <w:rPr>
          <w:rFonts w:ascii="Arial" w:hAnsi="Arial" w:cs="Arial"/>
        </w:rPr>
        <w:t>.</w:t>
      </w:r>
      <w:r w:rsidR="008575CD" w:rsidRPr="00AC0F08">
        <w:rPr>
          <w:rFonts w:ascii="Arial" w:hAnsi="Arial" w:cs="Arial"/>
        </w:rPr>
        <w:t xml:space="preserve"> </w:t>
      </w:r>
      <w:r w:rsidR="007245B7">
        <w:rPr>
          <w:rFonts w:ascii="Arial" w:hAnsi="Arial" w:cs="Arial"/>
        </w:rPr>
        <w:t>This</w:t>
      </w:r>
      <w:r w:rsidR="008575CD" w:rsidRPr="00AC0F08">
        <w:rPr>
          <w:rFonts w:ascii="Arial" w:hAnsi="Arial" w:cs="Arial"/>
        </w:rPr>
        <w:t xml:space="preserve"> </w:t>
      </w:r>
      <w:r w:rsidR="00906DA1">
        <w:rPr>
          <w:rFonts w:ascii="Arial" w:hAnsi="Arial" w:cs="Arial"/>
        </w:rPr>
        <w:t xml:space="preserve">device </w:t>
      </w:r>
      <w:r w:rsidR="004175DD">
        <w:rPr>
          <w:rFonts w:ascii="Arial" w:hAnsi="Arial" w:cs="Arial"/>
        </w:rPr>
        <w:t>uses the latest</w:t>
      </w:r>
      <w:r w:rsidR="0024235C">
        <w:rPr>
          <w:rFonts w:ascii="Arial" w:hAnsi="Arial" w:cs="Arial"/>
        </w:rPr>
        <w:t xml:space="preserve"> </w:t>
      </w:r>
      <w:r w:rsidR="00E452B9">
        <w:rPr>
          <w:rFonts w:ascii="Arial" w:hAnsi="Arial" w:cs="Arial"/>
        </w:rPr>
        <w:t>innovations</w:t>
      </w:r>
      <w:r w:rsidR="0024235C">
        <w:rPr>
          <w:rFonts w:ascii="Arial" w:hAnsi="Arial" w:cs="Arial"/>
        </w:rPr>
        <w:t xml:space="preserve"> to provide vivid visualizations and responsive multi-touch operation, </w:t>
      </w:r>
      <w:r w:rsidR="005F51D7">
        <w:rPr>
          <w:rFonts w:ascii="Arial" w:hAnsi="Arial" w:cs="Arial"/>
        </w:rPr>
        <w:t xml:space="preserve">all </w:t>
      </w:r>
      <w:r w:rsidR="00E452B9">
        <w:rPr>
          <w:rFonts w:ascii="Arial" w:hAnsi="Arial" w:cs="Arial"/>
        </w:rPr>
        <w:t xml:space="preserve">in an extremely compact form factor </w:t>
      </w:r>
      <w:r w:rsidR="00342A65">
        <w:rPr>
          <w:rFonts w:ascii="Arial" w:hAnsi="Arial" w:cs="Arial"/>
        </w:rPr>
        <w:t xml:space="preserve">so the technology can </w:t>
      </w:r>
      <w:proofErr w:type="gramStart"/>
      <w:r w:rsidR="00342A65">
        <w:rPr>
          <w:rFonts w:ascii="Arial" w:hAnsi="Arial" w:cs="Arial"/>
        </w:rPr>
        <w:t>be used</w:t>
      </w:r>
      <w:proofErr w:type="gramEnd"/>
      <w:r w:rsidR="00342A65">
        <w:rPr>
          <w:rFonts w:ascii="Arial" w:hAnsi="Arial" w:cs="Arial"/>
        </w:rPr>
        <w:t xml:space="preserve"> in more applications than ever before.</w:t>
      </w:r>
      <w:r w:rsidR="00E452B9">
        <w:rPr>
          <w:rFonts w:ascii="Arial" w:hAnsi="Arial" w:cs="Arial"/>
        </w:rPr>
        <w:t xml:space="preserve"> </w:t>
      </w:r>
      <w:r w:rsidR="00342A65">
        <w:rPr>
          <w:rFonts w:ascii="Arial" w:hAnsi="Arial" w:cs="Arial"/>
        </w:rPr>
        <w:t xml:space="preserve">The HG1J Series is the successor of the HG1G Series HMIs, and </w:t>
      </w:r>
      <w:r w:rsidR="005F51D7">
        <w:rPr>
          <w:rFonts w:ascii="Arial" w:hAnsi="Arial" w:cs="Arial"/>
        </w:rPr>
        <w:t xml:space="preserve">it </w:t>
      </w:r>
      <w:r w:rsidR="00342A65">
        <w:rPr>
          <w:rFonts w:ascii="Arial" w:hAnsi="Arial" w:cs="Arial"/>
        </w:rPr>
        <w:t>provides a</w:t>
      </w:r>
      <w:r w:rsidR="004E6BA0">
        <w:rPr>
          <w:rFonts w:ascii="Arial" w:hAnsi="Arial" w:cs="Arial"/>
        </w:rPr>
        <w:t xml:space="preserve">n upgrade </w:t>
      </w:r>
      <w:r w:rsidR="00342A65">
        <w:rPr>
          <w:rFonts w:ascii="Arial" w:hAnsi="Arial" w:cs="Arial"/>
        </w:rPr>
        <w:t xml:space="preserve">path for </w:t>
      </w:r>
      <w:r w:rsidR="004E6BA0">
        <w:rPr>
          <w:rFonts w:ascii="Arial" w:hAnsi="Arial" w:cs="Arial"/>
        </w:rPr>
        <w:t xml:space="preserve">existing </w:t>
      </w:r>
      <w:r w:rsidR="00342A65">
        <w:rPr>
          <w:rFonts w:ascii="Arial" w:hAnsi="Arial" w:cs="Arial"/>
        </w:rPr>
        <w:t>installations.</w:t>
      </w:r>
    </w:p>
    <w:p w14:paraId="6FD525F6" w14:textId="77777777" w:rsidR="004175DD" w:rsidRDefault="004175DD" w:rsidP="007D3417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</w:p>
    <w:bookmarkEnd w:id="1"/>
    <w:p w14:paraId="63A25803" w14:textId="2A8072E7" w:rsidR="00282B07" w:rsidRPr="00907080" w:rsidRDefault="00FE31FA" w:rsidP="007D3417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Compact a</w:t>
      </w:r>
      <w:r w:rsidRPr="00907080">
        <w:rPr>
          <w:rFonts w:ascii="Arial" w:hAnsi="Arial" w:cs="Arial"/>
          <w:b/>
          <w:bCs/>
        </w:rPr>
        <w:t xml:space="preserve">nd </w:t>
      </w:r>
      <w:r w:rsidR="00907080" w:rsidRPr="00907080">
        <w:rPr>
          <w:rFonts w:ascii="Arial" w:hAnsi="Arial" w:cs="Arial"/>
          <w:b/>
          <w:bCs/>
        </w:rPr>
        <w:t>durable HMI display</w:t>
      </w:r>
    </w:p>
    <w:p w14:paraId="1E0632CD" w14:textId="5AE2E3A0" w:rsidR="004A1E03" w:rsidRPr="00AC0F08" w:rsidRDefault="00A200D8" w:rsidP="007D3417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  <w:r w:rsidRPr="00AC0F08">
        <w:rPr>
          <w:rFonts w:ascii="Arial" w:hAnsi="Arial" w:cs="Arial"/>
        </w:rPr>
        <w:t xml:space="preserve">The HMI’s projected capacitive touch panel (PCAP) </w:t>
      </w:r>
      <w:r w:rsidR="000041A0" w:rsidRPr="00AC0F08">
        <w:rPr>
          <w:rFonts w:ascii="Arial" w:hAnsi="Arial" w:cs="Arial"/>
        </w:rPr>
        <w:t xml:space="preserve">advanced </w:t>
      </w:r>
      <w:r w:rsidRPr="00AC0F08">
        <w:rPr>
          <w:rFonts w:ascii="Arial" w:hAnsi="Arial" w:cs="Arial"/>
        </w:rPr>
        <w:t>technology</w:t>
      </w:r>
      <w:r w:rsidR="00C51822" w:rsidRPr="00AC0F08">
        <w:rPr>
          <w:rFonts w:ascii="Arial" w:hAnsi="Arial" w:cs="Arial"/>
        </w:rPr>
        <w:t>—</w:t>
      </w:r>
      <w:r w:rsidR="00076F05" w:rsidRPr="00AC0F08">
        <w:rPr>
          <w:rFonts w:ascii="Arial" w:hAnsi="Arial" w:cs="Arial"/>
        </w:rPr>
        <w:t>like</w:t>
      </w:r>
      <w:r w:rsidR="00C51822" w:rsidRPr="00AC0F08">
        <w:rPr>
          <w:rFonts w:ascii="Arial" w:hAnsi="Arial" w:cs="Arial"/>
        </w:rPr>
        <w:t xml:space="preserve"> what </w:t>
      </w:r>
      <w:proofErr w:type="gramStart"/>
      <w:r w:rsidR="00C51822" w:rsidRPr="00AC0F08">
        <w:rPr>
          <w:rFonts w:ascii="Arial" w:hAnsi="Arial" w:cs="Arial"/>
        </w:rPr>
        <w:t>is used</w:t>
      </w:r>
      <w:proofErr w:type="gramEnd"/>
      <w:r w:rsidR="00C51822" w:rsidRPr="00AC0F08">
        <w:rPr>
          <w:rFonts w:ascii="Arial" w:hAnsi="Arial" w:cs="Arial"/>
        </w:rPr>
        <w:t xml:space="preserve"> for smartphones and tablets—</w:t>
      </w:r>
      <w:r w:rsidRPr="00AC0F08">
        <w:rPr>
          <w:rFonts w:ascii="Arial" w:hAnsi="Arial" w:cs="Arial"/>
        </w:rPr>
        <w:t>saves space</w:t>
      </w:r>
      <w:r w:rsidR="003F0D8D" w:rsidRPr="00AC0F08">
        <w:rPr>
          <w:rFonts w:ascii="Arial" w:hAnsi="Arial" w:cs="Arial"/>
        </w:rPr>
        <w:t xml:space="preserve"> and</w:t>
      </w:r>
      <w:r w:rsidRPr="00AC0F08">
        <w:rPr>
          <w:rFonts w:ascii="Arial" w:hAnsi="Arial" w:cs="Arial"/>
        </w:rPr>
        <w:t xml:space="preserve"> improves performance. </w:t>
      </w:r>
      <w:r w:rsidR="00733875" w:rsidRPr="00AC0F08">
        <w:rPr>
          <w:rFonts w:ascii="Arial" w:hAnsi="Arial" w:cs="Arial"/>
        </w:rPr>
        <w:t xml:space="preserve">Besides being water- and scratch-resistant, PCAP </w:t>
      </w:r>
      <w:r w:rsidR="00941B50" w:rsidRPr="00AC0F08">
        <w:rPr>
          <w:rFonts w:ascii="Arial" w:hAnsi="Arial" w:cs="Arial"/>
        </w:rPr>
        <w:t xml:space="preserve">is </w:t>
      </w:r>
      <w:r w:rsidR="00C005F1">
        <w:rPr>
          <w:rFonts w:ascii="Arial" w:hAnsi="Arial" w:cs="Arial"/>
        </w:rPr>
        <w:t xml:space="preserve">very </w:t>
      </w:r>
      <w:r w:rsidR="00941B50" w:rsidRPr="00AC0F08">
        <w:rPr>
          <w:rFonts w:ascii="Arial" w:hAnsi="Arial" w:cs="Arial"/>
        </w:rPr>
        <w:t>responsive</w:t>
      </w:r>
      <w:r w:rsidR="00C005F1">
        <w:rPr>
          <w:rFonts w:ascii="Arial" w:hAnsi="Arial" w:cs="Arial"/>
        </w:rPr>
        <w:t>,</w:t>
      </w:r>
      <w:r w:rsidR="00941B50" w:rsidRPr="00AC0F08">
        <w:rPr>
          <w:rFonts w:ascii="Arial" w:hAnsi="Arial" w:cs="Arial"/>
        </w:rPr>
        <w:t xml:space="preserve"> and </w:t>
      </w:r>
      <w:r w:rsidR="00C005F1">
        <w:rPr>
          <w:rFonts w:ascii="Arial" w:hAnsi="Arial" w:cs="Arial"/>
        </w:rPr>
        <w:t xml:space="preserve">it </w:t>
      </w:r>
      <w:r w:rsidR="00076F05">
        <w:rPr>
          <w:rFonts w:ascii="Arial" w:hAnsi="Arial" w:cs="Arial"/>
        </w:rPr>
        <w:t>resists</w:t>
      </w:r>
      <w:r w:rsidR="008C73B5" w:rsidRPr="00AC0F08">
        <w:rPr>
          <w:rFonts w:ascii="Arial" w:hAnsi="Arial" w:cs="Arial"/>
        </w:rPr>
        <w:t xml:space="preserve"> false signals</w:t>
      </w:r>
      <w:r w:rsidR="00941B50" w:rsidRPr="00AC0F08">
        <w:rPr>
          <w:rFonts w:ascii="Arial" w:hAnsi="Arial" w:cs="Arial"/>
        </w:rPr>
        <w:t xml:space="preserve"> when dirt or water droplets are present on the </w:t>
      </w:r>
      <w:r w:rsidR="00076F05">
        <w:rPr>
          <w:rFonts w:ascii="Arial" w:hAnsi="Arial" w:cs="Arial"/>
        </w:rPr>
        <w:t xml:space="preserve">HMI </w:t>
      </w:r>
      <w:r w:rsidR="00941B50" w:rsidRPr="00AC0F08">
        <w:rPr>
          <w:rFonts w:ascii="Arial" w:hAnsi="Arial" w:cs="Arial"/>
        </w:rPr>
        <w:t xml:space="preserve">face. </w:t>
      </w:r>
      <w:r w:rsidRPr="00AC0F08">
        <w:rPr>
          <w:rFonts w:ascii="Arial" w:hAnsi="Arial" w:cs="Arial"/>
        </w:rPr>
        <w:t xml:space="preserve">Fewer </w:t>
      </w:r>
      <w:r w:rsidR="00D27792">
        <w:rPr>
          <w:rFonts w:ascii="Arial" w:hAnsi="Arial" w:cs="Arial"/>
        </w:rPr>
        <w:t xml:space="preserve">touchscreen </w:t>
      </w:r>
      <w:r w:rsidRPr="00AC0F08">
        <w:rPr>
          <w:rFonts w:ascii="Arial" w:hAnsi="Arial" w:cs="Arial"/>
        </w:rPr>
        <w:t>layers a</w:t>
      </w:r>
      <w:r w:rsidRPr="00AC0F08">
        <w:rPr>
          <w:rFonts w:ascii="Arial" w:hAnsi="Arial" w:cs="Arial"/>
        </w:rPr>
        <w:t>nd better light transmission ratings mean less backlight power is needed</w:t>
      </w:r>
      <w:r w:rsidR="001110C7" w:rsidRPr="00AC0F08">
        <w:rPr>
          <w:rFonts w:ascii="Arial" w:hAnsi="Arial" w:cs="Arial"/>
        </w:rPr>
        <w:t xml:space="preserve">, </w:t>
      </w:r>
      <w:r w:rsidRPr="00AC0F08">
        <w:rPr>
          <w:rFonts w:ascii="Arial" w:hAnsi="Arial" w:cs="Arial"/>
        </w:rPr>
        <w:t xml:space="preserve">and </w:t>
      </w:r>
      <w:r w:rsidR="001110C7" w:rsidRPr="00AC0F08">
        <w:rPr>
          <w:rFonts w:ascii="Arial" w:hAnsi="Arial" w:cs="Arial"/>
        </w:rPr>
        <w:t xml:space="preserve">the display </w:t>
      </w:r>
      <w:r w:rsidRPr="00AC0F08">
        <w:rPr>
          <w:rFonts w:ascii="Arial" w:hAnsi="Arial" w:cs="Arial"/>
        </w:rPr>
        <w:t>provides an industry-leading 500 cd/m</w:t>
      </w:r>
      <w:r w:rsidR="006A37BA" w:rsidRPr="00AC0F08">
        <w:rPr>
          <w:rFonts w:ascii="Arial" w:hAnsi="Arial" w:cs="Arial"/>
        </w:rPr>
        <w:t>²</w:t>
      </w:r>
      <w:r w:rsidRPr="00AC0F08">
        <w:rPr>
          <w:rFonts w:ascii="Arial" w:hAnsi="Arial" w:cs="Arial"/>
        </w:rPr>
        <w:t xml:space="preserve"> brightness level </w:t>
      </w:r>
      <w:r w:rsidR="008C6A38">
        <w:rPr>
          <w:rFonts w:ascii="Arial" w:hAnsi="Arial" w:cs="Arial"/>
        </w:rPr>
        <w:t xml:space="preserve">featuring </w:t>
      </w:r>
      <w:proofErr w:type="gramStart"/>
      <w:r w:rsidR="008C6A38">
        <w:rPr>
          <w:rFonts w:ascii="Arial" w:hAnsi="Arial" w:cs="Arial"/>
        </w:rPr>
        <w:t>16</w:t>
      </w:r>
      <w:proofErr w:type="gramEnd"/>
      <w:r w:rsidR="008C6A38">
        <w:rPr>
          <w:rFonts w:ascii="Arial" w:hAnsi="Arial" w:cs="Arial"/>
        </w:rPr>
        <w:t xml:space="preserve"> million colors</w:t>
      </w:r>
      <w:r w:rsidR="00CC1F63">
        <w:rPr>
          <w:rFonts w:ascii="Arial" w:hAnsi="Arial" w:cs="Arial"/>
        </w:rPr>
        <w:t xml:space="preserve"> and a 480x</w:t>
      </w:r>
      <w:r w:rsidR="00CC1F63">
        <w:rPr>
          <w:rFonts w:ascii="Arial" w:hAnsi="Arial" w:cs="Arial"/>
        </w:rPr>
        <w:t>272 display resolution</w:t>
      </w:r>
      <w:r w:rsidRPr="00AC0F08">
        <w:rPr>
          <w:rFonts w:ascii="Arial" w:hAnsi="Arial" w:cs="Arial"/>
        </w:rPr>
        <w:t>.</w:t>
      </w:r>
      <w:r w:rsidR="003C1E1B" w:rsidRPr="00AC0F08">
        <w:rPr>
          <w:rFonts w:ascii="Arial" w:hAnsi="Arial" w:cs="Arial"/>
        </w:rPr>
        <w:t xml:space="preserve"> In addition to being multi-touch</w:t>
      </w:r>
      <w:r w:rsidR="00A15CE1" w:rsidRPr="00AC0F08">
        <w:rPr>
          <w:rFonts w:ascii="Arial" w:hAnsi="Arial" w:cs="Arial"/>
        </w:rPr>
        <w:t xml:space="preserve">, users can interact with the </w:t>
      </w:r>
      <w:r w:rsidR="00CE432B">
        <w:rPr>
          <w:rFonts w:ascii="Arial" w:hAnsi="Arial" w:cs="Arial"/>
        </w:rPr>
        <w:t>touchscreen</w:t>
      </w:r>
      <w:r w:rsidR="00CC1F63">
        <w:rPr>
          <w:rFonts w:ascii="Arial" w:hAnsi="Arial" w:cs="Arial"/>
        </w:rPr>
        <w:t xml:space="preserve"> </w:t>
      </w:r>
      <w:r w:rsidR="00A15CE1" w:rsidRPr="00AC0F08">
        <w:rPr>
          <w:rFonts w:ascii="Arial" w:hAnsi="Arial" w:cs="Arial"/>
        </w:rPr>
        <w:t>while using thin gloves.</w:t>
      </w:r>
      <w:r w:rsidR="00F173E0">
        <w:rPr>
          <w:rFonts w:ascii="Arial" w:hAnsi="Arial" w:cs="Arial"/>
        </w:rPr>
        <w:t xml:space="preserve"> </w:t>
      </w:r>
      <w:r w:rsidR="00CE432B">
        <w:rPr>
          <w:rFonts w:ascii="Arial" w:hAnsi="Arial" w:cs="Arial"/>
        </w:rPr>
        <w:t>T</w:t>
      </w:r>
      <w:r w:rsidR="009520DB">
        <w:rPr>
          <w:rFonts w:ascii="Arial" w:hAnsi="Arial" w:cs="Arial"/>
        </w:rPr>
        <w:t>he front bezel carries no branding</w:t>
      </w:r>
      <w:r w:rsidR="00834B6F">
        <w:rPr>
          <w:rFonts w:ascii="Arial" w:hAnsi="Arial" w:cs="Arial"/>
        </w:rPr>
        <w:t xml:space="preserve">, of interest to </w:t>
      </w:r>
      <w:proofErr w:type="gramStart"/>
      <w:r w:rsidR="00834B6F">
        <w:rPr>
          <w:rFonts w:ascii="Arial" w:hAnsi="Arial" w:cs="Arial"/>
        </w:rPr>
        <w:t>many</w:t>
      </w:r>
      <w:proofErr w:type="gramEnd"/>
      <w:r w:rsidR="00834B6F">
        <w:rPr>
          <w:rFonts w:ascii="Arial" w:hAnsi="Arial" w:cs="Arial"/>
        </w:rPr>
        <w:t xml:space="preserve"> OEM suppliers</w:t>
      </w:r>
      <w:r w:rsidR="002D2D1F">
        <w:rPr>
          <w:rFonts w:ascii="Arial" w:hAnsi="Arial" w:cs="Arial"/>
        </w:rPr>
        <w:t>.</w:t>
      </w:r>
    </w:p>
    <w:p w14:paraId="690115AC" w14:textId="77777777" w:rsidR="00591AAA" w:rsidRPr="00AC0F08" w:rsidRDefault="00591AAA" w:rsidP="00591AAA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</w:p>
    <w:p w14:paraId="69A9437E" w14:textId="73D7F6A5" w:rsidR="00591AAA" w:rsidRPr="00AC0F08" w:rsidRDefault="004F19A8" w:rsidP="00591AAA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Engineered for any environment</w:t>
      </w:r>
    </w:p>
    <w:p w14:paraId="1D8F3B13" w14:textId="3E891E38" w:rsidR="00591AAA" w:rsidRPr="00AC0F08" w:rsidRDefault="00591AAA" w:rsidP="00591AAA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  <w:r w:rsidRPr="00AC0F08">
        <w:rPr>
          <w:rFonts w:ascii="Arial" w:hAnsi="Arial" w:cs="Arial"/>
        </w:rPr>
        <w:t>The glass-top design is wear</w:t>
      </w:r>
      <w:r w:rsidR="00B31280">
        <w:rPr>
          <w:rFonts w:ascii="Arial" w:hAnsi="Arial" w:cs="Arial"/>
        </w:rPr>
        <w:t>-</w:t>
      </w:r>
      <w:r w:rsidRPr="00AC0F08">
        <w:rPr>
          <w:rFonts w:ascii="Arial" w:hAnsi="Arial" w:cs="Arial"/>
        </w:rPr>
        <w:t xml:space="preserve">resistant </w:t>
      </w:r>
      <w:r w:rsidR="00B31280" w:rsidRPr="00AC0F08">
        <w:rPr>
          <w:rFonts w:ascii="Arial" w:hAnsi="Arial" w:cs="Arial"/>
        </w:rPr>
        <w:t>even in harsh environments</w:t>
      </w:r>
      <w:r w:rsidR="00B31280">
        <w:rPr>
          <w:rFonts w:ascii="Arial" w:hAnsi="Arial" w:cs="Arial"/>
        </w:rPr>
        <w:t>,</w:t>
      </w:r>
      <w:r w:rsidR="00B31280" w:rsidRPr="00AC0F08">
        <w:rPr>
          <w:rFonts w:ascii="Arial" w:hAnsi="Arial" w:cs="Arial"/>
        </w:rPr>
        <w:t xml:space="preserve"> </w:t>
      </w:r>
      <w:r w:rsidRPr="00AC0F08">
        <w:rPr>
          <w:rFonts w:ascii="Arial" w:hAnsi="Arial" w:cs="Arial"/>
        </w:rPr>
        <w:t xml:space="preserve">and </w:t>
      </w:r>
      <w:r w:rsidR="00834B6F">
        <w:rPr>
          <w:rFonts w:ascii="Arial" w:hAnsi="Arial" w:cs="Arial"/>
        </w:rPr>
        <w:t xml:space="preserve">it </w:t>
      </w:r>
      <w:r w:rsidRPr="00AC0F08">
        <w:rPr>
          <w:rFonts w:ascii="Arial" w:hAnsi="Arial" w:cs="Arial"/>
        </w:rPr>
        <w:t>delivers a long life</w:t>
      </w:r>
      <w:r w:rsidR="00CE1190">
        <w:rPr>
          <w:rFonts w:ascii="Arial" w:hAnsi="Arial" w:cs="Arial"/>
        </w:rPr>
        <w:t xml:space="preserve"> with a 50,000</w:t>
      </w:r>
      <w:r w:rsidR="00834B6F">
        <w:rPr>
          <w:rFonts w:ascii="Arial" w:hAnsi="Arial" w:cs="Arial"/>
        </w:rPr>
        <w:t>-</w:t>
      </w:r>
      <w:r w:rsidR="00CE1190">
        <w:rPr>
          <w:rFonts w:ascii="Arial" w:hAnsi="Arial" w:cs="Arial"/>
        </w:rPr>
        <w:t>hour</w:t>
      </w:r>
      <w:r w:rsidR="00834B6F">
        <w:rPr>
          <w:rFonts w:ascii="Arial" w:hAnsi="Arial" w:cs="Arial"/>
        </w:rPr>
        <w:t>-</w:t>
      </w:r>
      <w:r w:rsidR="00CE1190">
        <w:rPr>
          <w:rFonts w:ascii="Arial" w:hAnsi="Arial" w:cs="Arial"/>
        </w:rPr>
        <w:t xml:space="preserve">rated backlight, making these units </w:t>
      </w:r>
      <w:proofErr w:type="gramStart"/>
      <w:r w:rsidR="00CE1190">
        <w:rPr>
          <w:rFonts w:ascii="Arial" w:hAnsi="Arial" w:cs="Arial"/>
        </w:rPr>
        <w:t>low maintenance</w:t>
      </w:r>
      <w:proofErr w:type="gramEnd"/>
      <w:r w:rsidRPr="00AC0F08">
        <w:rPr>
          <w:rFonts w:ascii="Arial" w:hAnsi="Arial" w:cs="Arial"/>
        </w:rPr>
        <w:t xml:space="preserve">. </w:t>
      </w:r>
      <w:r w:rsidR="00B31280">
        <w:rPr>
          <w:rFonts w:ascii="Arial" w:hAnsi="Arial" w:cs="Arial"/>
        </w:rPr>
        <w:t>The</w:t>
      </w:r>
      <w:r w:rsidRPr="00AC0F08">
        <w:rPr>
          <w:rFonts w:ascii="Arial" w:hAnsi="Arial" w:cs="Arial"/>
        </w:rPr>
        <w:t xml:space="preserve"> battery-free design </w:t>
      </w:r>
      <w:r w:rsidR="00B31280">
        <w:rPr>
          <w:rFonts w:ascii="Arial" w:hAnsi="Arial" w:cs="Arial"/>
        </w:rPr>
        <w:t>uses</w:t>
      </w:r>
      <w:r w:rsidRPr="00AC0F08">
        <w:rPr>
          <w:rFonts w:ascii="Arial" w:hAnsi="Arial" w:cs="Arial"/>
        </w:rPr>
        <w:t xml:space="preserve"> a hyper-capacitor</w:t>
      </w:r>
      <w:r w:rsidR="00B31280">
        <w:rPr>
          <w:rFonts w:ascii="Arial" w:hAnsi="Arial" w:cs="Arial"/>
        </w:rPr>
        <w:t xml:space="preserve"> to maintain clock time for 20 days</w:t>
      </w:r>
      <w:r w:rsidR="002D2D1F">
        <w:rPr>
          <w:rFonts w:ascii="Arial" w:hAnsi="Arial" w:cs="Arial"/>
        </w:rPr>
        <w:t>, while magnetoresistive random-access memory (MRAM)</w:t>
      </w:r>
      <w:r w:rsidR="00956E34">
        <w:rPr>
          <w:rFonts w:ascii="Arial" w:hAnsi="Arial" w:cs="Arial"/>
        </w:rPr>
        <w:t xml:space="preserve"> provides non-volatile storage for </w:t>
      </w:r>
      <w:r w:rsidR="000D0340">
        <w:rPr>
          <w:rFonts w:ascii="Arial" w:hAnsi="Arial" w:cs="Arial"/>
        </w:rPr>
        <w:t>programs, retentive registers, and log data</w:t>
      </w:r>
      <w:r w:rsidRPr="00AC0F08">
        <w:rPr>
          <w:rFonts w:ascii="Arial" w:hAnsi="Arial" w:cs="Arial"/>
        </w:rPr>
        <w:t xml:space="preserve">. </w:t>
      </w:r>
      <w:r w:rsidR="00466D33">
        <w:rPr>
          <w:rFonts w:ascii="Arial" w:hAnsi="Arial" w:cs="Arial"/>
        </w:rPr>
        <w:t>With a rated input voltage ranging from 12 to 24V DC</w:t>
      </w:r>
      <w:r w:rsidR="00CC1F63">
        <w:rPr>
          <w:rFonts w:ascii="Arial" w:hAnsi="Arial" w:cs="Arial"/>
        </w:rPr>
        <w:t xml:space="preserve"> and push-in wiring connectors that simplify installation</w:t>
      </w:r>
      <w:r w:rsidR="00466D33">
        <w:rPr>
          <w:rFonts w:ascii="Arial" w:hAnsi="Arial" w:cs="Arial"/>
        </w:rPr>
        <w:t>, the HG</w:t>
      </w:r>
      <w:r w:rsidR="00447FC8">
        <w:rPr>
          <w:rFonts w:ascii="Arial" w:hAnsi="Arial" w:cs="Arial"/>
        </w:rPr>
        <w:t xml:space="preserve">1J is ideal for industrial, vehicle, and solar-powered applications. </w:t>
      </w:r>
      <w:r w:rsidRPr="00AC0F08">
        <w:rPr>
          <w:rFonts w:ascii="Arial" w:hAnsi="Arial" w:cs="Arial"/>
        </w:rPr>
        <w:t xml:space="preserve">Ratings for extreme temperatures from -20 to 55˚C, IP66 and IP67 for wash-down areas, IP66F and IP67F for oil resistance, </w:t>
      </w:r>
      <w:r w:rsidR="0077628E">
        <w:rPr>
          <w:rFonts w:ascii="Arial" w:hAnsi="Arial" w:cs="Arial"/>
        </w:rPr>
        <w:t>UL61010</w:t>
      </w:r>
      <w:r w:rsidRPr="00AC0F08">
        <w:rPr>
          <w:rFonts w:ascii="Arial" w:hAnsi="Arial" w:cs="Arial"/>
        </w:rPr>
        <w:t xml:space="preserve">, UL Type 4X/13, and Class I Div 2 </w:t>
      </w:r>
      <w:r w:rsidR="00C76812">
        <w:rPr>
          <w:rFonts w:ascii="Arial" w:hAnsi="Arial" w:cs="Arial"/>
        </w:rPr>
        <w:t xml:space="preserve">make </w:t>
      </w:r>
      <w:r w:rsidRPr="00AC0F08">
        <w:rPr>
          <w:rFonts w:ascii="Arial" w:hAnsi="Arial" w:cs="Arial"/>
        </w:rPr>
        <w:t xml:space="preserve">the </w:t>
      </w:r>
      <w:r w:rsidR="00587DD7">
        <w:rPr>
          <w:rFonts w:ascii="Arial" w:hAnsi="Arial" w:cs="Arial"/>
        </w:rPr>
        <w:t>HG1J</w:t>
      </w:r>
      <w:r w:rsidRPr="00AC0F08">
        <w:rPr>
          <w:rFonts w:ascii="Arial" w:hAnsi="Arial" w:cs="Arial"/>
        </w:rPr>
        <w:t xml:space="preserve"> HMI </w:t>
      </w:r>
      <w:r w:rsidR="00AF5FF5">
        <w:rPr>
          <w:rFonts w:ascii="Arial" w:hAnsi="Arial" w:cs="Arial"/>
        </w:rPr>
        <w:t>suitable for</w:t>
      </w:r>
      <w:r w:rsidRPr="00AC0F08">
        <w:rPr>
          <w:rFonts w:ascii="Arial" w:hAnsi="Arial" w:cs="Arial"/>
        </w:rPr>
        <w:t xml:space="preserve"> a wide range of applications and locations.</w:t>
      </w:r>
    </w:p>
    <w:p w14:paraId="0CBF83CA" w14:textId="77777777" w:rsidR="008E6055" w:rsidRDefault="008E6055" w:rsidP="007D3417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</w:p>
    <w:p w14:paraId="2F68144F" w14:textId="0E9E4772" w:rsidR="002857DF" w:rsidRPr="00AC0F08" w:rsidRDefault="002857DF" w:rsidP="002857DF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Intuitive software</w:t>
      </w:r>
    </w:p>
    <w:p w14:paraId="161D21BC" w14:textId="495DB4F4" w:rsidR="00C2591F" w:rsidRPr="00AC0F08" w:rsidRDefault="00436468" w:rsidP="007D3417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  <w:r w:rsidRPr="00AC0F08">
        <w:rPr>
          <w:rFonts w:ascii="Arial" w:hAnsi="Arial" w:cs="Arial"/>
        </w:rPr>
        <w:t>HMI</w:t>
      </w:r>
      <w:r w:rsidR="006B3977" w:rsidRPr="00AC0F08">
        <w:rPr>
          <w:rFonts w:ascii="Arial" w:hAnsi="Arial" w:cs="Arial"/>
        </w:rPr>
        <w:t xml:space="preserve"> configuration </w:t>
      </w:r>
      <w:proofErr w:type="gramStart"/>
      <w:r w:rsidR="006B3977" w:rsidRPr="00AC0F08">
        <w:rPr>
          <w:rFonts w:ascii="Arial" w:hAnsi="Arial" w:cs="Arial"/>
        </w:rPr>
        <w:t>is accessed</w:t>
      </w:r>
      <w:proofErr w:type="gramEnd"/>
      <w:r w:rsidR="006B3977" w:rsidRPr="00AC0F08">
        <w:rPr>
          <w:rFonts w:ascii="Arial" w:hAnsi="Arial" w:cs="Arial"/>
        </w:rPr>
        <w:t xml:space="preserve"> through</w:t>
      </w:r>
      <w:r w:rsidR="00DF27DB" w:rsidRPr="00AC0F08">
        <w:rPr>
          <w:rFonts w:ascii="Arial" w:hAnsi="Arial" w:cs="Arial"/>
        </w:rPr>
        <w:t xml:space="preserve"> IDEC’s standard WindOI-NV4 software, which is</w:t>
      </w:r>
      <w:r w:rsidR="006B3977" w:rsidRPr="00AC0F08">
        <w:rPr>
          <w:rFonts w:ascii="Arial" w:hAnsi="Arial" w:cs="Arial"/>
        </w:rPr>
        <w:t xml:space="preserve"> easy-to-use and intuitive, with a drag-and-drop</w:t>
      </w:r>
      <w:r w:rsidR="00A85F61" w:rsidRPr="00AC0F08">
        <w:rPr>
          <w:rFonts w:ascii="Arial" w:hAnsi="Arial" w:cs="Arial"/>
        </w:rPr>
        <w:t xml:space="preserve"> interface</w:t>
      </w:r>
      <w:r w:rsidR="00864AA4" w:rsidRPr="00AC0F08">
        <w:rPr>
          <w:rFonts w:ascii="Arial" w:hAnsi="Arial" w:cs="Arial"/>
        </w:rPr>
        <w:t xml:space="preserve"> and</w:t>
      </w:r>
      <w:r w:rsidR="00A85F61" w:rsidRPr="00AC0F08">
        <w:rPr>
          <w:rFonts w:ascii="Arial" w:hAnsi="Arial" w:cs="Arial"/>
        </w:rPr>
        <w:t xml:space="preserve"> extensive image library</w:t>
      </w:r>
      <w:r w:rsidR="00864AA4" w:rsidRPr="00AC0F08">
        <w:rPr>
          <w:rFonts w:ascii="Arial" w:hAnsi="Arial" w:cs="Arial"/>
        </w:rPr>
        <w:t xml:space="preserve">. Projects can automatically </w:t>
      </w:r>
      <w:proofErr w:type="gramStart"/>
      <w:r w:rsidR="00864AA4" w:rsidRPr="00AC0F08">
        <w:rPr>
          <w:rFonts w:ascii="Arial" w:hAnsi="Arial" w:cs="Arial"/>
        </w:rPr>
        <w:t>be converted</w:t>
      </w:r>
      <w:proofErr w:type="gramEnd"/>
      <w:r w:rsidR="00864AA4" w:rsidRPr="00AC0F08">
        <w:rPr>
          <w:rFonts w:ascii="Arial" w:hAnsi="Arial" w:cs="Arial"/>
        </w:rPr>
        <w:t xml:space="preserve"> from one HMI size to another</w:t>
      </w:r>
      <w:r w:rsidR="00941B50" w:rsidRPr="00AC0F08">
        <w:rPr>
          <w:rFonts w:ascii="Arial" w:hAnsi="Arial" w:cs="Arial"/>
        </w:rPr>
        <w:t xml:space="preserve"> within seconds</w:t>
      </w:r>
      <w:r w:rsidR="003A4260" w:rsidRPr="00AC0F08">
        <w:rPr>
          <w:rFonts w:ascii="Arial" w:hAnsi="Arial" w:cs="Arial"/>
        </w:rPr>
        <w:t>.</w:t>
      </w:r>
      <w:r w:rsidR="00864AA4" w:rsidRPr="00AC0F08">
        <w:rPr>
          <w:rFonts w:ascii="Arial" w:hAnsi="Arial" w:cs="Arial"/>
        </w:rPr>
        <w:t xml:space="preserve"> </w:t>
      </w:r>
      <w:r w:rsidR="003A4260" w:rsidRPr="00AC0F08">
        <w:rPr>
          <w:rFonts w:ascii="Arial" w:hAnsi="Arial" w:cs="Arial"/>
        </w:rPr>
        <w:t>S</w:t>
      </w:r>
      <w:r w:rsidR="00F60631" w:rsidRPr="00AC0F08">
        <w:rPr>
          <w:rFonts w:ascii="Arial" w:hAnsi="Arial" w:cs="Arial"/>
        </w:rPr>
        <w:t>cript programming</w:t>
      </w:r>
      <w:r w:rsidR="003A4260" w:rsidRPr="00AC0F08">
        <w:rPr>
          <w:rFonts w:ascii="Arial" w:hAnsi="Arial" w:cs="Arial"/>
        </w:rPr>
        <w:t>, multilingual capabilities, security, trend charts, data logs, alarm logs, and other functions and features</w:t>
      </w:r>
      <w:r w:rsidR="00F60631" w:rsidRPr="00AC0F08">
        <w:rPr>
          <w:rFonts w:ascii="Arial" w:hAnsi="Arial" w:cs="Arial"/>
        </w:rPr>
        <w:t xml:space="preserve"> </w:t>
      </w:r>
      <w:proofErr w:type="gramStart"/>
      <w:r w:rsidR="00A870BD" w:rsidRPr="00AC0F08">
        <w:rPr>
          <w:rFonts w:ascii="Arial" w:hAnsi="Arial" w:cs="Arial"/>
        </w:rPr>
        <w:t>are</w:t>
      </w:r>
      <w:r w:rsidR="00F60631" w:rsidRPr="00AC0F08">
        <w:rPr>
          <w:rFonts w:ascii="Arial" w:hAnsi="Arial" w:cs="Arial"/>
        </w:rPr>
        <w:t xml:space="preserve"> supported</w:t>
      </w:r>
      <w:proofErr w:type="gramEnd"/>
      <w:r w:rsidR="00F60631" w:rsidRPr="00AC0F08">
        <w:rPr>
          <w:rFonts w:ascii="Arial" w:hAnsi="Arial" w:cs="Arial"/>
        </w:rPr>
        <w:t xml:space="preserve"> for the HMI.</w:t>
      </w:r>
      <w:r w:rsidR="00247962">
        <w:rPr>
          <w:rFonts w:ascii="Arial" w:hAnsi="Arial" w:cs="Arial"/>
        </w:rPr>
        <w:t xml:space="preserve"> </w:t>
      </w:r>
    </w:p>
    <w:p w14:paraId="48B5E840" w14:textId="77777777" w:rsidR="00C2591F" w:rsidRPr="00AC0F08" w:rsidRDefault="00C2591F" w:rsidP="007D3417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</w:p>
    <w:p w14:paraId="27C0A580" w14:textId="3CB12B37" w:rsidR="00301B8A" w:rsidRPr="00AC0F08" w:rsidRDefault="00301B8A" w:rsidP="007D3417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  <w:b/>
          <w:bCs/>
        </w:rPr>
      </w:pPr>
      <w:r w:rsidRPr="00AC0F08">
        <w:rPr>
          <w:rFonts w:ascii="Arial" w:hAnsi="Arial" w:cs="Arial"/>
          <w:b/>
          <w:bCs/>
        </w:rPr>
        <w:t>Connectivity</w:t>
      </w:r>
      <w:r w:rsidR="00F14D29">
        <w:rPr>
          <w:rFonts w:ascii="Arial" w:hAnsi="Arial" w:cs="Arial"/>
          <w:b/>
          <w:bCs/>
        </w:rPr>
        <w:t xml:space="preserve"> and IIoT</w:t>
      </w:r>
    </w:p>
    <w:p w14:paraId="39217A10" w14:textId="2FE707EB" w:rsidR="00301B8A" w:rsidRPr="00AC0F08" w:rsidRDefault="00301B8A" w:rsidP="007D3417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  <w:r w:rsidRPr="00AC0F08">
        <w:rPr>
          <w:rFonts w:ascii="Arial" w:hAnsi="Arial" w:cs="Arial"/>
        </w:rPr>
        <w:t>Two USB-A ports support flash drives for data logging, recipes, and program transfer—along with dongles for speakers, Wi-Fi, and Bluetooth. The embedded Ethernet port provides users with easy access for remote maintenance and communication</w:t>
      </w:r>
      <w:r w:rsidR="0074259F">
        <w:rPr>
          <w:rFonts w:ascii="Arial" w:hAnsi="Arial" w:cs="Arial"/>
        </w:rPr>
        <w:t xml:space="preserve">, and </w:t>
      </w:r>
      <w:r w:rsidR="0011532B">
        <w:rPr>
          <w:rFonts w:ascii="Arial" w:hAnsi="Arial" w:cs="Arial"/>
        </w:rPr>
        <w:t xml:space="preserve">the </w:t>
      </w:r>
      <w:r w:rsidRPr="00AC0F08">
        <w:rPr>
          <w:rFonts w:ascii="Arial" w:hAnsi="Arial" w:cs="Arial"/>
        </w:rPr>
        <w:t>Modbus TCP</w:t>
      </w:r>
      <w:r w:rsidR="0070248E">
        <w:rPr>
          <w:rFonts w:ascii="Arial" w:hAnsi="Arial" w:cs="Arial"/>
        </w:rPr>
        <w:t xml:space="preserve">/IP, BACnet IP, EtherNet/IP, </w:t>
      </w:r>
      <w:r w:rsidR="0070248E">
        <w:rPr>
          <w:rFonts w:ascii="Arial" w:hAnsi="Arial" w:cs="Arial"/>
        </w:rPr>
        <w:lastRenderedPageBreak/>
        <w:t>and MQTT</w:t>
      </w:r>
      <w:r w:rsidRPr="00AC0F08">
        <w:rPr>
          <w:rFonts w:ascii="Arial" w:hAnsi="Arial" w:cs="Arial"/>
        </w:rPr>
        <w:t xml:space="preserve"> protocols </w:t>
      </w:r>
      <w:proofErr w:type="gramStart"/>
      <w:r w:rsidR="00612BF7">
        <w:rPr>
          <w:rFonts w:ascii="Arial" w:hAnsi="Arial" w:cs="Arial"/>
        </w:rPr>
        <w:t>are supported</w:t>
      </w:r>
      <w:proofErr w:type="gramEnd"/>
      <w:r w:rsidR="00612BF7">
        <w:rPr>
          <w:rFonts w:ascii="Arial" w:hAnsi="Arial" w:cs="Arial"/>
        </w:rPr>
        <w:t xml:space="preserve"> </w:t>
      </w:r>
      <w:r w:rsidR="0074259F">
        <w:rPr>
          <w:rFonts w:ascii="Arial" w:hAnsi="Arial" w:cs="Arial"/>
        </w:rPr>
        <w:t>for connecting with</w:t>
      </w:r>
      <w:r w:rsidRPr="00AC0F08">
        <w:rPr>
          <w:rFonts w:ascii="Arial" w:hAnsi="Arial" w:cs="Arial"/>
        </w:rPr>
        <w:t xml:space="preserve"> other intelligent devices. The built-in RS232C and RS422/485 serial communication ports support Modbus RTU and allow the </w:t>
      </w:r>
      <w:r w:rsidR="00587DD7">
        <w:rPr>
          <w:rFonts w:ascii="Arial" w:hAnsi="Arial" w:cs="Arial"/>
        </w:rPr>
        <w:t>HG1J</w:t>
      </w:r>
      <w:r w:rsidRPr="00AC0F08">
        <w:rPr>
          <w:rFonts w:ascii="Arial" w:hAnsi="Arial" w:cs="Arial"/>
        </w:rPr>
        <w:t xml:space="preserve"> to communicate </w:t>
      </w:r>
      <w:r w:rsidR="00585126" w:rsidRPr="00AC0F08">
        <w:rPr>
          <w:rFonts w:ascii="Arial" w:hAnsi="Arial" w:cs="Arial"/>
        </w:rPr>
        <w:t>with</w:t>
      </w:r>
      <w:r w:rsidRPr="00AC0F08">
        <w:rPr>
          <w:rFonts w:ascii="Arial" w:hAnsi="Arial" w:cs="Arial"/>
        </w:rPr>
        <w:t xml:space="preserve"> other serial </w:t>
      </w:r>
      <w:r w:rsidR="005D6AA6">
        <w:rPr>
          <w:rFonts w:ascii="Arial" w:hAnsi="Arial" w:cs="Arial"/>
        </w:rPr>
        <w:t xml:space="preserve">PLCs or </w:t>
      </w:r>
      <w:r w:rsidRPr="00AC0F08">
        <w:rPr>
          <w:rFonts w:ascii="Arial" w:hAnsi="Arial" w:cs="Arial"/>
        </w:rPr>
        <w:t>devices</w:t>
      </w:r>
      <w:r w:rsidR="00612BF7">
        <w:rPr>
          <w:rFonts w:ascii="Arial" w:hAnsi="Arial" w:cs="Arial"/>
        </w:rPr>
        <w:t>,</w:t>
      </w:r>
      <w:r w:rsidRPr="00AC0F08">
        <w:rPr>
          <w:rFonts w:ascii="Arial" w:hAnsi="Arial" w:cs="Arial"/>
        </w:rPr>
        <w:t xml:space="preserve"> like barcode reader</w:t>
      </w:r>
      <w:r w:rsidR="00A17680" w:rsidRPr="00AC0F08">
        <w:rPr>
          <w:rFonts w:ascii="Arial" w:hAnsi="Arial" w:cs="Arial"/>
        </w:rPr>
        <w:t>s</w:t>
      </w:r>
      <w:r w:rsidRPr="00AC0F08">
        <w:rPr>
          <w:rFonts w:ascii="Arial" w:hAnsi="Arial" w:cs="Arial"/>
        </w:rPr>
        <w:t xml:space="preserve"> or temperature controller</w:t>
      </w:r>
      <w:r w:rsidR="00A17680" w:rsidRPr="00AC0F08">
        <w:rPr>
          <w:rFonts w:ascii="Arial" w:hAnsi="Arial" w:cs="Arial"/>
        </w:rPr>
        <w:t>s</w:t>
      </w:r>
      <w:r w:rsidRPr="00AC0F08">
        <w:rPr>
          <w:rFonts w:ascii="Arial" w:hAnsi="Arial" w:cs="Arial"/>
        </w:rPr>
        <w:t>.</w:t>
      </w:r>
      <w:r w:rsidR="00FB679F">
        <w:rPr>
          <w:rFonts w:ascii="Arial" w:hAnsi="Arial" w:cs="Arial"/>
        </w:rPr>
        <w:t xml:space="preserve"> </w:t>
      </w:r>
      <w:r w:rsidR="00A10DE2">
        <w:rPr>
          <w:rFonts w:ascii="Arial" w:hAnsi="Arial" w:cs="Arial"/>
        </w:rPr>
        <w:t xml:space="preserve">A </w:t>
      </w:r>
      <w:r w:rsidR="00FB679F">
        <w:rPr>
          <w:rFonts w:ascii="Arial" w:hAnsi="Arial" w:cs="Arial"/>
        </w:rPr>
        <w:t xml:space="preserve">main </w:t>
      </w:r>
      <w:r w:rsidR="00587DD7">
        <w:rPr>
          <w:rFonts w:ascii="Arial" w:hAnsi="Arial" w:cs="Arial"/>
        </w:rPr>
        <w:t>HG1J</w:t>
      </w:r>
      <w:r w:rsidR="00FB679F">
        <w:rPr>
          <w:rFonts w:ascii="Arial" w:hAnsi="Arial" w:cs="Arial"/>
        </w:rPr>
        <w:t xml:space="preserve"> can operate up to </w:t>
      </w:r>
      <w:proofErr w:type="gramStart"/>
      <w:r w:rsidR="00FB679F">
        <w:rPr>
          <w:rFonts w:ascii="Arial" w:hAnsi="Arial" w:cs="Arial"/>
        </w:rPr>
        <w:t>15</w:t>
      </w:r>
      <w:proofErr w:type="gramEnd"/>
      <w:r w:rsidR="00FB679F">
        <w:rPr>
          <w:rFonts w:ascii="Arial" w:hAnsi="Arial" w:cs="Arial"/>
        </w:rPr>
        <w:t xml:space="preserve"> other </w:t>
      </w:r>
      <w:r w:rsidR="00587DD7">
        <w:rPr>
          <w:rFonts w:ascii="Arial" w:hAnsi="Arial" w:cs="Arial"/>
        </w:rPr>
        <w:t xml:space="preserve">IDEC </w:t>
      </w:r>
      <w:r w:rsidR="009241E4">
        <w:rPr>
          <w:rFonts w:ascii="Arial" w:hAnsi="Arial" w:cs="Arial"/>
        </w:rPr>
        <w:t xml:space="preserve">HMI devices over the serial port using OI Link communication, which simplifies wiring and reduces </w:t>
      </w:r>
      <w:r w:rsidR="00F14D29">
        <w:rPr>
          <w:rFonts w:ascii="Arial" w:hAnsi="Arial" w:cs="Arial"/>
        </w:rPr>
        <w:t>communication load</w:t>
      </w:r>
      <w:r w:rsidR="00A10DE2">
        <w:rPr>
          <w:rFonts w:ascii="Arial" w:hAnsi="Arial" w:cs="Arial"/>
        </w:rPr>
        <w:t>ing</w:t>
      </w:r>
      <w:r w:rsidR="00F14D29">
        <w:rPr>
          <w:rFonts w:ascii="Arial" w:hAnsi="Arial" w:cs="Arial"/>
        </w:rPr>
        <w:t>.</w:t>
      </w:r>
      <w:r w:rsidR="00E94789" w:rsidRPr="00E94789">
        <w:t xml:space="preserve"> </w:t>
      </w:r>
      <w:r w:rsidR="00E94789" w:rsidRPr="00E94789">
        <w:rPr>
          <w:rFonts w:ascii="Arial" w:hAnsi="Arial" w:cs="Arial"/>
        </w:rPr>
        <w:t xml:space="preserve">The </w:t>
      </w:r>
      <w:r w:rsidR="00E94789">
        <w:rPr>
          <w:rFonts w:ascii="Arial" w:hAnsi="Arial" w:cs="Arial"/>
        </w:rPr>
        <w:t>HG1J</w:t>
      </w:r>
      <w:r w:rsidR="00E94789" w:rsidRPr="00E94789">
        <w:rPr>
          <w:rFonts w:ascii="Arial" w:hAnsi="Arial" w:cs="Arial"/>
        </w:rPr>
        <w:t xml:space="preserve"> supports the use of up to </w:t>
      </w:r>
      <w:r w:rsidR="00A578D1">
        <w:rPr>
          <w:rFonts w:ascii="Arial" w:hAnsi="Arial" w:cs="Arial"/>
        </w:rPr>
        <w:t>four</w:t>
      </w:r>
      <w:r w:rsidR="00E94789" w:rsidRPr="00E94789">
        <w:rPr>
          <w:rFonts w:ascii="Arial" w:hAnsi="Arial" w:cs="Arial"/>
        </w:rPr>
        <w:t xml:space="preserve"> protocols</w:t>
      </w:r>
      <w:r w:rsidR="00585126">
        <w:rPr>
          <w:rFonts w:ascii="Arial" w:hAnsi="Arial" w:cs="Arial"/>
        </w:rPr>
        <w:t xml:space="preserve"> simultaneously</w:t>
      </w:r>
      <w:r w:rsidR="00E94789" w:rsidRPr="00E94789">
        <w:rPr>
          <w:rFonts w:ascii="Arial" w:hAnsi="Arial" w:cs="Arial"/>
        </w:rPr>
        <w:t>.</w:t>
      </w:r>
    </w:p>
    <w:p w14:paraId="4110BB03" w14:textId="77777777" w:rsidR="00301B8A" w:rsidRPr="00AC0F08" w:rsidRDefault="00301B8A" w:rsidP="007D3417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</w:p>
    <w:p w14:paraId="09D5CEE6" w14:textId="384D2138" w:rsidR="005D7EBE" w:rsidRPr="00AC0F08" w:rsidRDefault="00A17680" w:rsidP="005D7EBE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  <w:proofErr w:type="gramStart"/>
      <w:r w:rsidRPr="00AC0F08">
        <w:rPr>
          <w:rFonts w:ascii="Arial" w:hAnsi="Arial" w:cs="Arial"/>
        </w:rPr>
        <w:t>Many</w:t>
      </w:r>
      <w:proofErr w:type="gramEnd"/>
      <w:r w:rsidRPr="00AC0F08">
        <w:rPr>
          <w:rFonts w:ascii="Arial" w:hAnsi="Arial" w:cs="Arial"/>
        </w:rPr>
        <w:t xml:space="preserve"> communication options are available</w:t>
      </w:r>
      <w:r w:rsidR="00A415C7" w:rsidRPr="00AC0F08">
        <w:rPr>
          <w:rFonts w:ascii="Arial" w:hAnsi="Arial" w:cs="Arial"/>
        </w:rPr>
        <w:t xml:space="preserve"> for </w:t>
      </w:r>
      <w:r w:rsidR="000A549B" w:rsidRPr="00AC0F08">
        <w:rPr>
          <w:rFonts w:ascii="Arial" w:hAnsi="Arial" w:cs="Arial"/>
        </w:rPr>
        <w:t xml:space="preserve">users to create automation and IIoT solutions </w:t>
      </w:r>
      <w:r w:rsidR="00440AC6" w:rsidRPr="00AC0F08">
        <w:rPr>
          <w:rFonts w:ascii="Arial" w:hAnsi="Arial" w:cs="Arial"/>
        </w:rPr>
        <w:t>incorporating</w:t>
      </w:r>
      <w:r w:rsidRPr="00AC0F08">
        <w:rPr>
          <w:rFonts w:ascii="Arial" w:hAnsi="Arial" w:cs="Arial"/>
        </w:rPr>
        <w:t xml:space="preserve"> multiple </w:t>
      </w:r>
      <w:r w:rsidR="000A549B" w:rsidRPr="00AC0F08">
        <w:rPr>
          <w:rFonts w:ascii="Arial" w:hAnsi="Arial" w:cs="Arial"/>
        </w:rPr>
        <w:t xml:space="preserve">industrial </w:t>
      </w:r>
      <w:r w:rsidRPr="00AC0F08">
        <w:rPr>
          <w:rFonts w:ascii="Arial" w:hAnsi="Arial" w:cs="Arial"/>
        </w:rPr>
        <w:t xml:space="preserve">protocols, </w:t>
      </w:r>
      <w:r w:rsidR="000A549B" w:rsidRPr="00AC0F08">
        <w:rPr>
          <w:rFonts w:ascii="Arial" w:hAnsi="Arial" w:cs="Arial"/>
        </w:rPr>
        <w:t xml:space="preserve">the </w:t>
      </w:r>
      <w:r w:rsidRPr="00AC0F08">
        <w:rPr>
          <w:rFonts w:ascii="Arial" w:hAnsi="Arial" w:cs="Arial"/>
        </w:rPr>
        <w:t>FTP protocol, remote monitor</w:t>
      </w:r>
      <w:r w:rsidR="000A549B" w:rsidRPr="00AC0F08">
        <w:rPr>
          <w:rFonts w:ascii="Arial" w:hAnsi="Arial" w:cs="Arial"/>
        </w:rPr>
        <w:t>ing</w:t>
      </w:r>
      <w:r w:rsidRPr="00AC0F08">
        <w:rPr>
          <w:rFonts w:ascii="Arial" w:hAnsi="Arial" w:cs="Arial"/>
        </w:rPr>
        <w:t xml:space="preserve"> and control, email/text messaging, </w:t>
      </w:r>
      <w:r w:rsidR="00334EC0">
        <w:rPr>
          <w:rFonts w:ascii="Arial" w:hAnsi="Arial" w:cs="Arial"/>
        </w:rPr>
        <w:t xml:space="preserve">Twitter/X, </w:t>
      </w:r>
      <w:r w:rsidRPr="00AC0F08">
        <w:rPr>
          <w:rFonts w:ascii="Arial" w:hAnsi="Arial" w:cs="Arial"/>
        </w:rPr>
        <w:t xml:space="preserve">iOS and Android apps, and custom web pages. </w:t>
      </w:r>
    </w:p>
    <w:p w14:paraId="1BD26159" w14:textId="77777777" w:rsidR="00C06C8F" w:rsidRPr="00AC0F08" w:rsidRDefault="00C06C8F" w:rsidP="007D3417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</w:p>
    <w:p w14:paraId="633139D6" w14:textId="63FC0A41" w:rsidR="00582E38" w:rsidRPr="00AC0F08" w:rsidRDefault="006641E7" w:rsidP="004D206D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  <w:b/>
          <w:bCs/>
        </w:rPr>
      </w:pPr>
      <w:r w:rsidRPr="00AC0F08">
        <w:rPr>
          <w:rFonts w:ascii="Arial" w:hAnsi="Arial" w:cs="Arial"/>
          <w:b/>
          <w:bCs/>
        </w:rPr>
        <w:t>A</w:t>
      </w:r>
      <w:r w:rsidR="00582E38" w:rsidRPr="00AC0F08">
        <w:rPr>
          <w:rFonts w:ascii="Arial" w:hAnsi="Arial" w:cs="Arial"/>
          <w:b/>
          <w:bCs/>
        </w:rPr>
        <w:t xml:space="preserve">n </w:t>
      </w:r>
      <w:r w:rsidR="0033373F">
        <w:rPr>
          <w:rFonts w:ascii="Arial" w:hAnsi="Arial" w:cs="Arial"/>
          <w:b/>
          <w:bCs/>
        </w:rPr>
        <w:t>adept HMI operator interface</w:t>
      </w:r>
      <w:r w:rsidRPr="00AC0F08">
        <w:rPr>
          <w:rFonts w:ascii="Arial" w:hAnsi="Arial" w:cs="Arial"/>
          <w:b/>
          <w:bCs/>
        </w:rPr>
        <w:t xml:space="preserve"> </w:t>
      </w:r>
      <w:r w:rsidR="00582E38" w:rsidRPr="00AC0F08">
        <w:rPr>
          <w:rFonts w:ascii="Arial" w:hAnsi="Arial" w:cs="Arial"/>
          <w:b/>
          <w:bCs/>
        </w:rPr>
        <w:t>solution</w:t>
      </w:r>
    </w:p>
    <w:p w14:paraId="06FD622A" w14:textId="18256AEA" w:rsidR="00694980" w:rsidRPr="00AC0F08" w:rsidRDefault="00CC2567" w:rsidP="004D206D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  <w:r w:rsidRPr="00AC0F08">
        <w:rPr>
          <w:rFonts w:ascii="Arial" w:hAnsi="Arial" w:cs="Arial"/>
        </w:rPr>
        <w:t xml:space="preserve">The IDEC </w:t>
      </w:r>
      <w:r w:rsidR="00CC3393">
        <w:rPr>
          <w:rFonts w:ascii="Arial" w:hAnsi="Arial" w:cs="Arial"/>
        </w:rPr>
        <w:t>HG1J HMI</w:t>
      </w:r>
      <w:r w:rsidR="00467CD4" w:rsidRPr="00467CD4">
        <w:rPr>
          <w:rFonts w:ascii="Arial" w:hAnsi="Arial" w:cs="Arial"/>
        </w:rPr>
        <w:t xml:space="preserve"> package</w:t>
      </w:r>
      <w:r w:rsidR="00CC3393">
        <w:rPr>
          <w:rFonts w:ascii="Arial" w:hAnsi="Arial" w:cs="Arial"/>
        </w:rPr>
        <w:t>s</w:t>
      </w:r>
      <w:r w:rsidR="00467CD4" w:rsidRPr="00467CD4">
        <w:rPr>
          <w:rFonts w:ascii="Arial" w:hAnsi="Arial" w:cs="Arial"/>
        </w:rPr>
        <w:t xml:space="preserve"> modern technologies into a conveniently compact display size and form factor, making it the </w:t>
      </w:r>
      <w:r w:rsidR="003B2BEB">
        <w:rPr>
          <w:rFonts w:ascii="Arial" w:hAnsi="Arial" w:cs="Arial"/>
        </w:rPr>
        <w:t xml:space="preserve">best </w:t>
      </w:r>
      <w:r w:rsidR="00467CD4" w:rsidRPr="00467CD4">
        <w:rPr>
          <w:rFonts w:ascii="Arial" w:hAnsi="Arial" w:cs="Arial"/>
        </w:rPr>
        <w:t>solution for space-limited industrial applications.</w:t>
      </w:r>
      <w:r w:rsidR="00682296">
        <w:rPr>
          <w:rFonts w:ascii="Arial" w:hAnsi="Arial" w:cs="Arial"/>
        </w:rPr>
        <w:t xml:space="preserve"> </w:t>
      </w:r>
      <w:r w:rsidR="00694980" w:rsidRPr="00AC0F08">
        <w:rPr>
          <w:rFonts w:ascii="Arial" w:hAnsi="Arial" w:cs="Arial"/>
        </w:rPr>
        <w:t xml:space="preserve">The </w:t>
      </w:r>
      <w:r w:rsidR="00587DD7">
        <w:rPr>
          <w:rFonts w:ascii="Arial" w:hAnsi="Arial" w:cs="Arial"/>
        </w:rPr>
        <w:t>HG1J</w:t>
      </w:r>
      <w:r w:rsidR="00694980" w:rsidRPr="00AC0F08">
        <w:rPr>
          <w:rFonts w:ascii="Arial" w:hAnsi="Arial" w:cs="Arial"/>
        </w:rPr>
        <w:t xml:space="preserve"> is ideal for </w:t>
      </w:r>
      <w:proofErr w:type="gramStart"/>
      <w:r w:rsidR="00694980" w:rsidRPr="00AC0F08">
        <w:rPr>
          <w:rFonts w:ascii="Arial" w:hAnsi="Arial" w:cs="Arial"/>
        </w:rPr>
        <w:t>many</w:t>
      </w:r>
      <w:proofErr w:type="gramEnd"/>
      <w:r w:rsidR="00694980" w:rsidRPr="00AC0F08">
        <w:rPr>
          <w:rFonts w:ascii="Arial" w:hAnsi="Arial" w:cs="Arial"/>
        </w:rPr>
        <w:t xml:space="preserve"> laboratory, commercial, and industrial applications</w:t>
      </w:r>
      <w:r w:rsidR="0018622B" w:rsidRPr="00AC0F08">
        <w:rPr>
          <w:rFonts w:ascii="Arial" w:hAnsi="Arial" w:cs="Arial"/>
        </w:rPr>
        <w:t xml:space="preserve"> throughout industries like</w:t>
      </w:r>
      <w:r w:rsidR="001560AC" w:rsidRPr="00AC0F08">
        <w:rPr>
          <w:rFonts w:ascii="Arial" w:hAnsi="Arial" w:cs="Arial"/>
        </w:rPr>
        <w:t xml:space="preserve"> food and beverage, consumer packaged goods</w:t>
      </w:r>
      <w:r w:rsidR="00154D58" w:rsidRPr="00AC0F08">
        <w:rPr>
          <w:rFonts w:ascii="Arial" w:hAnsi="Arial" w:cs="Arial"/>
        </w:rPr>
        <w:t>, oil and gas</w:t>
      </w:r>
      <w:r w:rsidR="001560AC" w:rsidRPr="00AC0F08">
        <w:rPr>
          <w:rFonts w:ascii="Arial" w:hAnsi="Arial" w:cs="Arial"/>
        </w:rPr>
        <w:t xml:space="preserve">, </w:t>
      </w:r>
      <w:r w:rsidR="00154D58" w:rsidRPr="00AC0F08">
        <w:rPr>
          <w:rFonts w:ascii="Arial" w:hAnsi="Arial" w:cs="Arial"/>
        </w:rPr>
        <w:t xml:space="preserve">and </w:t>
      </w:r>
      <w:r w:rsidR="001560AC" w:rsidRPr="00AC0F08">
        <w:rPr>
          <w:rFonts w:ascii="Arial" w:hAnsi="Arial" w:cs="Arial"/>
        </w:rPr>
        <w:t>agriculture</w:t>
      </w:r>
      <w:r w:rsidR="00154D58" w:rsidRPr="00AC0F08">
        <w:rPr>
          <w:rFonts w:ascii="Arial" w:hAnsi="Arial" w:cs="Arial"/>
        </w:rPr>
        <w:t xml:space="preserve">. Designers of </w:t>
      </w:r>
      <w:r w:rsidR="001560AC" w:rsidRPr="00AC0F08">
        <w:rPr>
          <w:rFonts w:ascii="Arial" w:hAnsi="Arial" w:cs="Arial"/>
        </w:rPr>
        <w:t>test equipment, HVAC</w:t>
      </w:r>
      <w:r w:rsidR="00154D58" w:rsidRPr="00AC0F08">
        <w:rPr>
          <w:rFonts w:ascii="Arial" w:hAnsi="Arial" w:cs="Arial"/>
        </w:rPr>
        <w:t xml:space="preserve"> systems,</w:t>
      </w:r>
      <w:r w:rsidR="001560AC" w:rsidRPr="00AC0F08">
        <w:rPr>
          <w:rFonts w:ascii="Arial" w:hAnsi="Arial" w:cs="Arial"/>
        </w:rPr>
        <w:t xml:space="preserve"> pump</w:t>
      </w:r>
      <w:r w:rsidR="00F67D2C" w:rsidRPr="00AC0F08">
        <w:rPr>
          <w:rFonts w:ascii="Arial" w:hAnsi="Arial" w:cs="Arial"/>
        </w:rPr>
        <w:t xml:space="preserve"> control</w:t>
      </w:r>
      <w:r w:rsidR="001560AC" w:rsidRPr="00AC0F08">
        <w:rPr>
          <w:rFonts w:ascii="Arial" w:hAnsi="Arial" w:cs="Arial"/>
        </w:rPr>
        <w:t>s</w:t>
      </w:r>
      <w:r w:rsidR="00F67D2C" w:rsidRPr="00AC0F08">
        <w:rPr>
          <w:rFonts w:ascii="Arial" w:hAnsi="Arial" w:cs="Arial"/>
        </w:rPr>
        <w:t>,</w:t>
      </w:r>
      <w:r w:rsidR="003B7CF5" w:rsidRPr="00AC0F08">
        <w:rPr>
          <w:rFonts w:ascii="Arial" w:hAnsi="Arial" w:cs="Arial"/>
        </w:rPr>
        <w:t xml:space="preserve"> remote wells and booster stations, and other</w:t>
      </w:r>
      <w:r w:rsidR="00F67D2C" w:rsidRPr="00AC0F08">
        <w:rPr>
          <w:rFonts w:ascii="Arial" w:hAnsi="Arial" w:cs="Arial"/>
        </w:rPr>
        <w:t xml:space="preserve"> OEM</w:t>
      </w:r>
      <w:r w:rsidR="003B7CF5" w:rsidRPr="00AC0F08">
        <w:rPr>
          <w:rFonts w:ascii="Arial" w:hAnsi="Arial" w:cs="Arial"/>
        </w:rPr>
        <w:t xml:space="preserve"> machines and process skids</w:t>
      </w:r>
      <w:r w:rsidR="008246B6" w:rsidRPr="00AC0F08">
        <w:rPr>
          <w:rFonts w:ascii="Arial" w:hAnsi="Arial" w:cs="Arial"/>
        </w:rPr>
        <w:t xml:space="preserve"> are finding the </w:t>
      </w:r>
      <w:r w:rsidR="00587DD7">
        <w:rPr>
          <w:rFonts w:ascii="Arial" w:hAnsi="Arial" w:cs="Arial"/>
        </w:rPr>
        <w:t>HG1J</w:t>
      </w:r>
      <w:r w:rsidR="008246B6" w:rsidRPr="00AC0F08">
        <w:rPr>
          <w:rFonts w:ascii="Arial" w:hAnsi="Arial" w:cs="Arial"/>
        </w:rPr>
        <w:t xml:space="preserve"> to be the best visualization solution</w:t>
      </w:r>
      <w:r w:rsidR="00571B01">
        <w:rPr>
          <w:rFonts w:ascii="Arial" w:hAnsi="Arial" w:cs="Arial"/>
        </w:rPr>
        <w:t xml:space="preserve"> for their equipment</w:t>
      </w:r>
      <w:r w:rsidR="001560AC" w:rsidRPr="00AC0F08">
        <w:rPr>
          <w:rFonts w:ascii="Arial" w:hAnsi="Arial" w:cs="Arial"/>
        </w:rPr>
        <w:t>.</w:t>
      </w:r>
    </w:p>
    <w:p w14:paraId="6D8E074C" w14:textId="77777777" w:rsidR="00694980" w:rsidRPr="00AC0F08" w:rsidRDefault="00694980" w:rsidP="004D206D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</w:p>
    <w:p w14:paraId="6ECBC2C6" w14:textId="3CCB0B63" w:rsidR="00A53BF9" w:rsidRPr="00AC0F08" w:rsidRDefault="009C26E6" w:rsidP="00F14D29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  <w:r w:rsidRPr="00AC0F08">
        <w:rPr>
          <w:rFonts w:ascii="Arial" w:hAnsi="Arial" w:cs="Arial"/>
        </w:rPr>
        <w:t>As with all its products, IDEC offers free tech support for the</w:t>
      </w:r>
      <w:r w:rsidR="00A33DDE" w:rsidRPr="00AC0F08">
        <w:rPr>
          <w:rFonts w:ascii="Arial" w:hAnsi="Arial" w:cs="Arial"/>
        </w:rPr>
        <w:t xml:space="preserve"> </w:t>
      </w:r>
      <w:r w:rsidR="00587DD7">
        <w:rPr>
          <w:rFonts w:ascii="Arial" w:hAnsi="Arial" w:cs="Arial"/>
        </w:rPr>
        <w:t>HG1J</w:t>
      </w:r>
      <w:r w:rsidR="008019C4" w:rsidRPr="00AC0F08">
        <w:rPr>
          <w:rFonts w:ascii="Arial" w:hAnsi="Arial" w:cs="Arial"/>
        </w:rPr>
        <w:t xml:space="preserve"> </w:t>
      </w:r>
      <w:r w:rsidR="00F14D29">
        <w:rPr>
          <w:rFonts w:ascii="Arial" w:hAnsi="Arial" w:cs="Arial"/>
        </w:rPr>
        <w:t>4.3</w:t>
      </w:r>
      <w:r w:rsidR="008019C4" w:rsidRPr="00AC0F08">
        <w:rPr>
          <w:rFonts w:ascii="Arial" w:hAnsi="Arial" w:cs="Arial"/>
        </w:rPr>
        <w:t>” HMI</w:t>
      </w:r>
      <w:r w:rsidRPr="00AC0F08">
        <w:rPr>
          <w:rFonts w:ascii="Arial" w:hAnsi="Arial" w:cs="Arial"/>
        </w:rPr>
        <w:t>, with</w:t>
      </w:r>
      <w:r w:rsidR="00D048AF">
        <w:rPr>
          <w:rFonts w:ascii="Arial" w:hAnsi="Arial" w:cs="Arial"/>
        </w:rPr>
        <w:t>out requiring a</w:t>
      </w:r>
      <w:r w:rsidRPr="00AC0F08">
        <w:rPr>
          <w:rFonts w:ascii="Arial" w:hAnsi="Arial" w:cs="Arial"/>
        </w:rPr>
        <w:t xml:space="preserve"> service or support contract. </w:t>
      </w:r>
      <w:r w:rsidR="00E2540F">
        <w:rPr>
          <w:rFonts w:ascii="Arial" w:hAnsi="Arial" w:cs="Arial"/>
        </w:rPr>
        <w:t xml:space="preserve">The </w:t>
      </w:r>
      <w:r w:rsidR="00587DD7">
        <w:rPr>
          <w:rFonts w:ascii="Arial" w:hAnsi="Arial" w:cs="Arial"/>
        </w:rPr>
        <w:t>HG1J</w:t>
      </w:r>
      <w:r w:rsidR="00E2540F">
        <w:rPr>
          <w:rFonts w:ascii="Arial" w:hAnsi="Arial" w:cs="Arial"/>
        </w:rPr>
        <w:t xml:space="preserve"> carries a three-year warranty. </w:t>
      </w:r>
      <w:r w:rsidRPr="00AC0F08">
        <w:rPr>
          <w:rFonts w:ascii="Arial" w:hAnsi="Arial" w:cs="Arial"/>
        </w:rPr>
        <w:t>For complete specifications or additional information, please contact IDEC Corporation at 800-262-IDEC (4332),</w:t>
      </w:r>
      <w:r w:rsidR="00F06046" w:rsidRPr="00AC0F08">
        <w:rPr>
          <w:rFonts w:ascii="Arial" w:hAnsi="Arial" w:cs="Arial"/>
        </w:rPr>
        <w:t xml:space="preserve"> </w:t>
      </w:r>
      <w:r w:rsidRPr="00AC0F08">
        <w:rPr>
          <w:rFonts w:ascii="Arial" w:hAnsi="Arial" w:cs="Arial"/>
        </w:rPr>
        <w:t>or visit us online</w:t>
      </w:r>
      <w:r w:rsidR="00394DD3" w:rsidRPr="00AC0F08">
        <w:rPr>
          <w:rFonts w:ascii="Arial" w:hAnsi="Arial" w:cs="Arial"/>
        </w:rPr>
        <w:t xml:space="preserve"> at</w:t>
      </w:r>
      <w:r w:rsidR="00585126">
        <w:rPr>
          <w:rFonts w:ascii="Arial" w:hAnsi="Arial" w:cs="Arial"/>
        </w:rPr>
        <w:t xml:space="preserve"> </w:t>
      </w:r>
      <w:hyperlink r:id="rId9" w:history="1">
        <w:r w:rsidR="00585126" w:rsidRPr="00B81CD8">
          <w:rPr>
            <w:rStyle w:val="Hyperlink"/>
            <w:rFonts w:ascii="Arial" w:hAnsi="Arial" w:cs="Arial"/>
          </w:rPr>
          <w:t>https://lp.idec.com/HG-J-Series-US.html</w:t>
        </w:r>
      </w:hyperlink>
      <w:r w:rsidR="00585126">
        <w:rPr>
          <w:rFonts w:ascii="Arial" w:hAnsi="Arial" w:cs="Arial"/>
        </w:rPr>
        <w:t xml:space="preserve">  </w:t>
      </w:r>
    </w:p>
    <w:p w14:paraId="4D4391D8" w14:textId="77777777" w:rsidR="009C26E6" w:rsidRPr="00AC0F08" w:rsidRDefault="009C26E6" w:rsidP="00826194">
      <w:pPr>
        <w:tabs>
          <w:tab w:val="left" w:pos="360"/>
          <w:tab w:val="left" w:pos="10170"/>
        </w:tabs>
        <w:spacing w:after="0" w:line="240" w:lineRule="auto"/>
        <w:ind w:left="360" w:right="360"/>
        <w:jc w:val="center"/>
        <w:rPr>
          <w:rFonts w:ascii="Arial" w:hAnsi="Arial" w:cs="Arial"/>
        </w:rPr>
      </w:pPr>
      <w:r w:rsidRPr="00AC0F08">
        <w:rPr>
          <w:rFonts w:ascii="Arial" w:hAnsi="Arial" w:cs="Arial"/>
        </w:rPr>
        <w:t>###</w:t>
      </w:r>
    </w:p>
    <w:p w14:paraId="343EF69E" w14:textId="77777777" w:rsidR="009C26E6" w:rsidRPr="00AC0F08" w:rsidRDefault="009C26E6" w:rsidP="00826194">
      <w:pPr>
        <w:tabs>
          <w:tab w:val="left" w:pos="360"/>
          <w:tab w:val="left" w:pos="10170"/>
        </w:tabs>
        <w:spacing w:after="0" w:line="240" w:lineRule="auto"/>
        <w:ind w:left="360" w:right="360"/>
        <w:jc w:val="center"/>
        <w:rPr>
          <w:rFonts w:ascii="Arial" w:hAnsi="Arial" w:cs="Arial"/>
        </w:rPr>
      </w:pPr>
    </w:p>
    <w:p w14:paraId="2A2F3098" w14:textId="4CC9B7A1" w:rsidR="00FA5D6C" w:rsidRPr="00AC0F08" w:rsidRDefault="00FA5D6C" w:rsidP="00C54991">
      <w:pPr>
        <w:pStyle w:val="NormalWeb"/>
        <w:tabs>
          <w:tab w:val="left" w:pos="10170"/>
        </w:tabs>
        <w:spacing w:before="0" w:beforeAutospacing="0" w:after="0" w:afterAutospacing="0"/>
        <w:ind w:left="360"/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</w:pPr>
      <w:r w:rsidRPr="00AC0F08">
        <w:rPr>
          <w:rStyle w:val="Strong"/>
          <w:rFonts w:ascii="Arial" w:hAnsi="Arial" w:cs="Arial"/>
          <w:color w:val="000000"/>
          <w:sz w:val="22"/>
          <w:szCs w:val="22"/>
        </w:rPr>
        <w:t xml:space="preserve">About IDEC: </w:t>
      </w:r>
      <w:r w:rsidRPr="00AC0F08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 xml:space="preserve">IDEC Corporation is a global supplier that has provided innovative and reliable industrial automation and control products since 1945. Covering a broad range of market needs, these feature-rich and value-driven products include PLCs, human machine interfaces (HMIs), safety products and other industrial automation components. By delivering world-class products backed by personalized service and highly-rated technical support, IDEC enables design engineers to create lean, </w:t>
      </w:r>
      <w:proofErr w:type="gramStart"/>
      <w:r w:rsidRPr="00AC0F08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>cost-effective</w:t>
      </w:r>
      <w:proofErr w:type="gramEnd"/>
      <w:r w:rsidRPr="00AC0F08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 xml:space="preserve"> and safe solutions to optimize their automation applications. </w:t>
      </w:r>
      <w:r w:rsidR="00DA264A" w:rsidRPr="00AC0F08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>With the acquisition of ez-Wheel, as well as the acquisition of APEM, one of the world's leading manufacturers of operator interface panels and related components, IDEC</w:t>
      </w:r>
      <w:r w:rsidRPr="00AC0F08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 xml:space="preserve"> continues to enhance our customers’ ability to create high-quality solutions. For additional information, visit </w:t>
      </w:r>
      <w:hyperlink r:id="rId10" w:history="1">
        <w:r w:rsidRPr="00AC0F08">
          <w:rPr>
            <w:rStyle w:val="Hyperlink"/>
            <w:rFonts w:ascii="Arial" w:hAnsi="Arial" w:cs="Arial"/>
            <w:i/>
            <w:sz w:val="22"/>
            <w:szCs w:val="22"/>
          </w:rPr>
          <w:t>www.IDEC.com/usa</w:t>
        </w:r>
      </w:hyperlink>
    </w:p>
    <w:p w14:paraId="0DD23D61" w14:textId="77777777" w:rsidR="00FA5D6C" w:rsidRPr="00AC0F08" w:rsidRDefault="00FA5D6C" w:rsidP="00C54991">
      <w:pPr>
        <w:pStyle w:val="NormalWeb"/>
        <w:tabs>
          <w:tab w:val="left" w:pos="10170"/>
        </w:tabs>
        <w:spacing w:before="0" w:beforeAutospacing="0" w:after="0" w:afterAutospacing="0"/>
        <w:ind w:left="360"/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</w:pPr>
    </w:p>
    <w:p w14:paraId="2C86CCFC" w14:textId="77777777" w:rsidR="009C26E6" w:rsidRPr="00AC0F08" w:rsidRDefault="009C26E6" w:rsidP="00FB4FAE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  <w:r w:rsidRPr="00AC0F08">
        <w:rPr>
          <w:rFonts w:ascii="Arial" w:hAnsi="Arial" w:cs="Arial"/>
          <w:u w:val="single"/>
        </w:rPr>
        <w:t>For more information, please contact</w:t>
      </w:r>
      <w:r w:rsidRPr="00AC0F08">
        <w:rPr>
          <w:rFonts w:ascii="Arial" w:hAnsi="Arial" w:cs="Arial"/>
        </w:rPr>
        <w:t>:</w:t>
      </w:r>
    </w:p>
    <w:p w14:paraId="4B12EBBE" w14:textId="06A7AB1B" w:rsidR="00B17B1D" w:rsidRPr="00AC0F08" w:rsidRDefault="00210D02" w:rsidP="00FB4FAE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  <w:r w:rsidRPr="00AC0F08">
        <w:rPr>
          <w:rFonts w:ascii="Arial" w:hAnsi="Arial" w:cs="Arial"/>
        </w:rPr>
        <w:t>Linda Htay</w:t>
      </w:r>
    </w:p>
    <w:p w14:paraId="723B7DFB" w14:textId="77777777" w:rsidR="00841845" w:rsidRPr="00AC0F08" w:rsidRDefault="00841845" w:rsidP="00841845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  <w:r w:rsidRPr="00AC0F08">
        <w:rPr>
          <w:rFonts w:ascii="Arial" w:hAnsi="Arial" w:cs="Arial"/>
        </w:rPr>
        <w:t>Product Marketing</w:t>
      </w:r>
    </w:p>
    <w:p w14:paraId="6F5D0961" w14:textId="77777777" w:rsidR="00841845" w:rsidRPr="00AC0F08" w:rsidRDefault="00841845" w:rsidP="00841845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  <w:r w:rsidRPr="00AC0F08">
        <w:rPr>
          <w:rFonts w:ascii="Arial" w:hAnsi="Arial" w:cs="Arial"/>
        </w:rPr>
        <w:t>IDEC Corporation</w:t>
      </w:r>
    </w:p>
    <w:p w14:paraId="5F3DD089" w14:textId="77777777" w:rsidR="00841845" w:rsidRPr="00AC0F08" w:rsidRDefault="00841845" w:rsidP="00841845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  <w:r w:rsidRPr="00AC0F08">
        <w:rPr>
          <w:rFonts w:ascii="Arial" w:hAnsi="Arial" w:cs="Arial"/>
        </w:rPr>
        <w:t>800-262-4332</w:t>
      </w:r>
    </w:p>
    <w:p w14:paraId="3BF84883" w14:textId="04E5BF45" w:rsidR="00841845" w:rsidRPr="00B21323" w:rsidRDefault="00210D02" w:rsidP="00841845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  <w:hyperlink r:id="rId11" w:history="1">
        <w:r w:rsidRPr="00AC0F08">
          <w:rPr>
            <w:rStyle w:val="Hyperlink"/>
            <w:rFonts w:ascii="Arial" w:hAnsi="Arial" w:cs="Arial"/>
          </w:rPr>
          <w:t>Linda.Htay@idec.com</w:t>
        </w:r>
      </w:hyperlink>
      <w:r>
        <w:rPr>
          <w:rFonts w:ascii="Arial" w:hAnsi="Arial" w:cs="Arial"/>
        </w:rPr>
        <w:t xml:space="preserve"> </w:t>
      </w:r>
      <w:r w:rsidR="00EE4333">
        <w:rPr>
          <w:rFonts w:ascii="Arial" w:hAnsi="Arial" w:cs="Arial"/>
        </w:rPr>
        <w:t xml:space="preserve"> </w:t>
      </w:r>
    </w:p>
    <w:p w14:paraId="195BF8FB" w14:textId="04B46D83" w:rsidR="009C26E6" w:rsidRPr="00B21323" w:rsidRDefault="009C26E6">
      <w:pPr>
        <w:tabs>
          <w:tab w:val="left" w:pos="360"/>
          <w:tab w:val="left" w:pos="10170"/>
        </w:tabs>
        <w:spacing w:after="0" w:line="240" w:lineRule="auto"/>
        <w:ind w:left="360" w:right="360"/>
        <w:rPr>
          <w:rFonts w:ascii="Arial" w:hAnsi="Arial" w:cs="Arial"/>
        </w:rPr>
      </w:pPr>
    </w:p>
    <w:sectPr w:rsidR="009C26E6" w:rsidRPr="00B21323" w:rsidSect="00DB4B9A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LT Std 47 Cn Lt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   57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8A2"/>
    <w:multiLevelType w:val="hybridMultilevel"/>
    <w:tmpl w:val="D4346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652FDB"/>
    <w:multiLevelType w:val="hybridMultilevel"/>
    <w:tmpl w:val="676899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34259E"/>
    <w:multiLevelType w:val="hybridMultilevel"/>
    <w:tmpl w:val="D1BCB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5119D"/>
    <w:multiLevelType w:val="hybridMultilevel"/>
    <w:tmpl w:val="B010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75634"/>
    <w:multiLevelType w:val="hybridMultilevel"/>
    <w:tmpl w:val="BD784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65157"/>
    <w:multiLevelType w:val="hybridMultilevel"/>
    <w:tmpl w:val="7C9AA16E"/>
    <w:lvl w:ilvl="0" w:tplc="A36628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DE1E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45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5E42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2ACF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08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A9D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9E20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60F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7515691">
    <w:abstractNumId w:val="3"/>
  </w:num>
  <w:num w:numId="2" w16cid:durableId="2029941131">
    <w:abstractNumId w:val="4"/>
  </w:num>
  <w:num w:numId="3" w16cid:durableId="1908299995">
    <w:abstractNumId w:val="1"/>
  </w:num>
  <w:num w:numId="4" w16cid:durableId="1015225399">
    <w:abstractNumId w:val="5"/>
  </w:num>
  <w:num w:numId="5" w16cid:durableId="2105297135">
    <w:abstractNumId w:val="2"/>
  </w:num>
  <w:num w:numId="6" w16cid:durableId="61991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20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rQ0NrAwNDC2MLAwNrRU0lEKTi0uzszPAykwrgUA4aTbaSwAAAA="/>
  </w:docVars>
  <w:rsids>
    <w:rsidRoot w:val="005932CB"/>
    <w:rsid w:val="00000B05"/>
    <w:rsid w:val="0000213A"/>
    <w:rsid w:val="00002E14"/>
    <w:rsid w:val="00003F9B"/>
    <w:rsid w:val="000041A0"/>
    <w:rsid w:val="00004BFB"/>
    <w:rsid w:val="00005113"/>
    <w:rsid w:val="00005540"/>
    <w:rsid w:val="00007BC3"/>
    <w:rsid w:val="00007DBE"/>
    <w:rsid w:val="00012D78"/>
    <w:rsid w:val="000130BE"/>
    <w:rsid w:val="000132C9"/>
    <w:rsid w:val="00014D73"/>
    <w:rsid w:val="00016AD6"/>
    <w:rsid w:val="00017611"/>
    <w:rsid w:val="000200CB"/>
    <w:rsid w:val="0002097E"/>
    <w:rsid w:val="000222A1"/>
    <w:rsid w:val="0002236B"/>
    <w:rsid w:val="0002305D"/>
    <w:rsid w:val="00024F52"/>
    <w:rsid w:val="00026308"/>
    <w:rsid w:val="00026455"/>
    <w:rsid w:val="00027009"/>
    <w:rsid w:val="000308CE"/>
    <w:rsid w:val="00030C90"/>
    <w:rsid w:val="000315AC"/>
    <w:rsid w:val="00031A31"/>
    <w:rsid w:val="00033EE0"/>
    <w:rsid w:val="00034519"/>
    <w:rsid w:val="00035B3E"/>
    <w:rsid w:val="000406A6"/>
    <w:rsid w:val="00043696"/>
    <w:rsid w:val="00044AC0"/>
    <w:rsid w:val="00044D29"/>
    <w:rsid w:val="0004778B"/>
    <w:rsid w:val="00047E76"/>
    <w:rsid w:val="00052F39"/>
    <w:rsid w:val="000542A5"/>
    <w:rsid w:val="0005540E"/>
    <w:rsid w:val="00055909"/>
    <w:rsid w:val="00057E15"/>
    <w:rsid w:val="00064FFE"/>
    <w:rsid w:val="0006506B"/>
    <w:rsid w:val="0006529E"/>
    <w:rsid w:val="000667C7"/>
    <w:rsid w:val="00070760"/>
    <w:rsid w:val="00072818"/>
    <w:rsid w:val="00076F05"/>
    <w:rsid w:val="00077E8D"/>
    <w:rsid w:val="00083D11"/>
    <w:rsid w:val="00083EF4"/>
    <w:rsid w:val="00085256"/>
    <w:rsid w:val="00085B66"/>
    <w:rsid w:val="000872EE"/>
    <w:rsid w:val="00093423"/>
    <w:rsid w:val="00095DC0"/>
    <w:rsid w:val="00095F41"/>
    <w:rsid w:val="00096D52"/>
    <w:rsid w:val="000A4FF8"/>
    <w:rsid w:val="000A549B"/>
    <w:rsid w:val="000B09A1"/>
    <w:rsid w:val="000B0EB7"/>
    <w:rsid w:val="000B540B"/>
    <w:rsid w:val="000B6710"/>
    <w:rsid w:val="000B7C71"/>
    <w:rsid w:val="000C1C9F"/>
    <w:rsid w:val="000C2051"/>
    <w:rsid w:val="000C4F9A"/>
    <w:rsid w:val="000C5061"/>
    <w:rsid w:val="000C6747"/>
    <w:rsid w:val="000C7CD2"/>
    <w:rsid w:val="000D0340"/>
    <w:rsid w:val="000D0CAF"/>
    <w:rsid w:val="000D10BA"/>
    <w:rsid w:val="000D1E7C"/>
    <w:rsid w:val="000D3B8A"/>
    <w:rsid w:val="000D57CA"/>
    <w:rsid w:val="000D6B55"/>
    <w:rsid w:val="000E042D"/>
    <w:rsid w:val="000E18C1"/>
    <w:rsid w:val="000E2894"/>
    <w:rsid w:val="000E2C89"/>
    <w:rsid w:val="000E3102"/>
    <w:rsid w:val="000E5384"/>
    <w:rsid w:val="000E6985"/>
    <w:rsid w:val="000E739E"/>
    <w:rsid w:val="000E7C90"/>
    <w:rsid w:val="000F2C7C"/>
    <w:rsid w:val="000F2F5A"/>
    <w:rsid w:val="000F6D34"/>
    <w:rsid w:val="000F7B3B"/>
    <w:rsid w:val="00102364"/>
    <w:rsid w:val="0010586D"/>
    <w:rsid w:val="001064B2"/>
    <w:rsid w:val="00107A75"/>
    <w:rsid w:val="00107F98"/>
    <w:rsid w:val="001110C7"/>
    <w:rsid w:val="00111C7A"/>
    <w:rsid w:val="0011502E"/>
    <w:rsid w:val="0011532B"/>
    <w:rsid w:val="00115523"/>
    <w:rsid w:val="00116A1D"/>
    <w:rsid w:val="001171D4"/>
    <w:rsid w:val="00117A64"/>
    <w:rsid w:val="001219AF"/>
    <w:rsid w:val="00125A23"/>
    <w:rsid w:val="00125DF4"/>
    <w:rsid w:val="0013022C"/>
    <w:rsid w:val="001314D7"/>
    <w:rsid w:val="001322B2"/>
    <w:rsid w:val="001337A1"/>
    <w:rsid w:val="00133BAA"/>
    <w:rsid w:val="00133E7A"/>
    <w:rsid w:val="00136EC4"/>
    <w:rsid w:val="001431B7"/>
    <w:rsid w:val="00143237"/>
    <w:rsid w:val="001445E9"/>
    <w:rsid w:val="001445FD"/>
    <w:rsid w:val="00144BFA"/>
    <w:rsid w:val="001461A7"/>
    <w:rsid w:val="00147471"/>
    <w:rsid w:val="0014798A"/>
    <w:rsid w:val="0015005D"/>
    <w:rsid w:val="00154D58"/>
    <w:rsid w:val="00155BD8"/>
    <w:rsid w:val="001560AC"/>
    <w:rsid w:val="00156485"/>
    <w:rsid w:val="00157452"/>
    <w:rsid w:val="001602D4"/>
    <w:rsid w:val="0016088B"/>
    <w:rsid w:val="001626CB"/>
    <w:rsid w:val="001627C6"/>
    <w:rsid w:val="001658D8"/>
    <w:rsid w:val="00167AD5"/>
    <w:rsid w:val="00167BEA"/>
    <w:rsid w:val="001700C5"/>
    <w:rsid w:val="0017223A"/>
    <w:rsid w:val="00172821"/>
    <w:rsid w:val="00177C5F"/>
    <w:rsid w:val="00181207"/>
    <w:rsid w:val="00182E32"/>
    <w:rsid w:val="00183DF6"/>
    <w:rsid w:val="0018402F"/>
    <w:rsid w:val="00184476"/>
    <w:rsid w:val="0018622B"/>
    <w:rsid w:val="0019068F"/>
    <w:rsid w:val="00190A78"/>
    <w:rsid w:val="00191D46"/>
    <w:rsid w:val="00193215"/>
    <w:rsid w:val="001941DF"/>
    <w:rsid w:val="00195EBE"/>
    <w:rsid w:val="00196611"/>
    <w:rsid w:val="00197E97"/>
    <w:rsid w:val="001A0438"/>
    <w:rsid w:val="001A143F"/>
    <w:rsid w:val="001A4A5F"/>
    <w:rsid w:val="001A761A"/>
    <w:rsid w:val="001B06EB"/>
    <w:rsid w:val="001B5557"/>
    <w:rsid w:val="001B7A11"/>
    <w:rsid w:val="001C11AF"/>
    <w:rsid w:val="001C4AA9"/>
    <w:rsid w:val="001C4B78"/>
    <w:rsid w:val="001C59A4"/>
    <w:rsid w:val="001C6CD5"/>
    <w:rsid w:val="001D0C28"/>
    <w:rsid w:val="001D317E"/>
    <w:rsid w:val="001D334E"/>
    <w:rsid w:val="001D5497"/>
    <w:rsid w:val="001D58EE"/>
    <w:rsid w:val="001D5BEA"/>
    <w:rsid w:val="001D5F4F"/>
    <w:rsid w:val="001D7751"/>
    <w:rsid w:val="001E1595"/>
    <w:rsid w:val="001E2FD3"/>
    <w:rsid w:val="001E3098"/>
    <w:rsid w:val="001E3F59"/>
    <w:rsid w:val="001E46F9"/>
    <w:rsid w:val="001F194F"/>
    <w:rsid w:val="001F236C"/>
    <w:rsid w:val="001F638C"/>
    <w:rsid w:val="001F7D72"/>
    <w:rsid w:val="00200F95"/>
    <w:rsid w:val="00202BF4"/>
    <w:rsid w:val="002034B2"/>
    <w:rsid w:val="00203CDA"/>
    <w:rsid w:val="00204A26"/>
    <w:rsid w:val="00204A6E"/>
    <w:rsid w:val="00204ECA"/>
    <w:rsid w:val="0020576D"/>
    <w:rsid w:val="00206DA9"/>
    <w:rsid w:val="002075B5"/>
    <w:rsid w:val="00210D02"/>
    <w:rsid w:val="002115F5"/>
    <w:rsid w:val="00212681"/>
    <w:rsid w:val="00212824"/>
    <w:rsid w:val="00217297"/>
    <w:rsid w:val="0022082D"/>
    <w:rsid w:val="00220D32"/>
    <w:rsid w:val="00220E84"/>
    <w:rsid w:val="00222D4B"/>
    <w:rsid w:val="00224964"/>
    <w:rsid w:val="00224B84"/>
    <w:rsid w:val="0022549B"/>
    <w:rsid w:val="00225523"/>
    <w:rsid w:val="00227042"/>
    <w:rsid w:val="00227295"/>
    <w:rsid w:val="00231789"/>
    <w:rsid w:val="00231EF6"/>
    <w:rsid w:val="00231F02"/>
    <w:rsid w:val="002372DD"/>
    <w:rsid w:val="002374DF"/>
    <w:rsid w:val="00241FDF"/>
    <w:rsid w:val="0024235C"/>
    <w:rsid w:val="0024364E"/>
    <w:rsid w:val="00245EDE"/>
    <w:rsid w:val="00246FE2"/>
    <w:rsid w:val="002475B4"/>
    <w:rsid w:val="00247962"/>
    <w:rsid w:val="00247E93"/>
    <w:rsid w:val="00250A7C"/>
    <w:rsid w:val="00252144"/>
    <w:rsid w:val="00252FD3"/>
    <w:rsid w:val="0025390B"/>
    <w:rsid w:val="002541A4"/>
    <w:rsid w:val="002571B5"/>
    <w:rsid w:val="00260A8E"/>
    <w:rsid w:val="002610D8"/>
    <w:rsid w:val="002625EF"/>
    <w:rsid w:val="00262A7C"/>
    <w:rsid w:val="0026303E"/>
    <w:rsid w:val="00264E24"/>
    <w:rsid w:val="00265BB6"/>
    <w:rsid w:val="00266BFF"/>
    <w:rsid w:val="00270FEC"/>
    <w:rsid w:val="0027197D"/>
    <w:rsid w:val="00272FE5"/>
    <w:rsid w:val="00273792"/>
    <w:rsid w:val="002803D0"/>
    <w:rsid w:val="00280D37"/>
    <w:rsid w:val="002811E6"/>
    <w:rsid w:val="002813AF"/>
    <w:rsid w:val="00281B38"/>
    <w:rsid w:val="00282B07"/>
    <w:rsid w:val="00285458"/>
    <w:rsid w:val="002857DF"/>
    <w:rsid w:val="0029066E"/>
    <w:rsid w:val="00290DF9"/>
    <w:rsid w:val="0029111B"/>
    <w:rsid w:val="0029121A"/>
    <w:rsid w:val="00291927"/>
    <w:rsid w:val="002927E3"/>
    <w:rsid w:val="00295B0E"/>
    <w:rsid w:val="00295C0A"/>
    <w:rsid w:val="00296013"/>
    <w:rsid w:val="0029650F"/>
    <w:rsid w:val="002975EF"/>
    <w:rsid w:val="002A452F"/>
    <w:rsid w:val="002A52AF"/>
    <w:rsid w:val="002A5A0F"/>
    <w:rsid w:val="002A7635"/>
    <w:rsid w:val="002A7B3A"/>
    <w:rsid w:val="002A7CA1"/>
    <w:rsid w:val="002A7D5F"/>
    <w:rsid w:val="002B1CE6"/>
    <w:rsid w:val="002B2419"/>
    <w:rsid w:val="002B274E"/>
    <w:rsid w:val="002B2B81"/>
    <w:rsid w:val="002B2D86"/>
    <w:rsid w:val="002B36E6"/>
    <w:rsid w:val="002B3ABA"/>
    <w:rsid w:val="002B3B7E"/>
    <w:rsid w:val="002B4204"/>
    <w:rsid w:val="002B4E4B"/>
    <w:rsid w:val="002B5E99"/>
    <w:rsid w:val="002B6686"/>
    <w:rsid w:val="002B6C9D"/>
    <w:rsid w:val="002B74F6"/>
    <w:rsid w:val="002C2291"/>
    <w:rsid w:val="002C42E1"/>
    <w:rsid w:val="002C73F4"/>
    <w:rsid w:val="002D02DA"/>
    <w:rsid w:val="002D2D1F"/>
    <w:rsid w:val="002D3EF5"/>
    <w:rsid w:val="002D581E"/>
    <w:rsid w:val="002D6AC7"/>
    <w:rsid w:val="002D713A"/>
    <w:rsid w:val="002D7B0F"/>
    <w:rsid w:val="002E0D36"/>
    <w:rsid w:val="002E2BBF"/>
    <w:rsid w:val="002E364D"/>
    <w:rsid w:val="002E3DB3"/>
    <w:rsid w:val="002E4266"/>
    <w:rsid w:val="002E4801"/>
    <w:rsid w:val="002E6D89"/>
    <w:rsid w:val="002F0CD4"/>
    <w:rsid w:val="002F2719"/>
    <w:rsid w:val="002F4A6C"/>
    <w:rsid w:val="002F4E60"/>
    <w:rsid w:val="002F66C7"/>
    <w:rsid w:val="002F6795"/>
    <w:rsid w:val="002F6860"/>
    <w:rsid w:val="002F75EE"/>
    <w:rsid w:val="003003A7"/>
    <w:rsid w:val="003006E4"/>
    <w:rsid w:val="00300D8F"/>
    <w:rsid w:val="00301B8A"/>
    <w:rsid w:val="00305AA7"/>
    <w:rsid w:val="00307462"/>
    <w:rsid w:val="00307AA4"/>
    <w:rsid w:val="00314D15"/>
    <w:rsid w:val="00314FB6"/>
    <w:rsid w:val="00316454"/>
    <w:rsid w:val="00316D4A"/>
    <w:rsid w:val="0031741A"/>
    <w:rsid w:val="00320F6F"/>
    <w:rsid w:val="003246EC"/>
    <w:rsid w:val="00325812"/>
    <w:rsid w:val="00327E33"/>
    <w:rsid w:val="00331DB0"/>
    <w:rsid w:val="00332D88"/>
    <w:rsid w:val="00333264"/>
    <w:rsid w:val="003335EB"/>
    <w:rsid w:val="0033373F"/>
    <w:rsid w:val="00334EC0"/>
    <w:rsid w:val="003373A9"/>
    <w:rsid w:val="003378C0"/>
    <w:rsid w:val="00340108"/>
    <w:rsid w:val="00340417"/>
    <w:rsid w:val="00341543"/>
    <w:rsid w:val="0034199F"/>
    <w:rsid w:val="00342A65"/>
    <w:rsid w:val="00346124"/>
    <w:rsid w:val="00346199"/>
    <w:rsid w:val="00346FB9"/>
    <w:rsid w:val="003519B7"/>
    <w:rsid w:val="00351D6D"/>
    <w:rsid w:val="0035312D"/>
    <w:rsid w:val="003534B6"/>
    <w:rsid w:val="0035648D"/>
    <w:rsid w:val="0036066F"/>
    <w:rsid w:val="00362107"/>
    <w:rsid w:val="00363C88"/>
    <w:rsid w:val="00363EF5"/>
    <w:rsid w:val="0036596C"/>
    <w:rsid w:val="00367310"/>
    <w:rsid w:val="00367979"/>
    <w:rsid w:val="003710F9"/>
    <w:rsid w:val="00371768"/>
    <w:rsid w:val="00375B8F"/>
    <w:rsid w:val="00375E26"/>
    <w:rsid w:val="0037626D"/>
    <w:rsid w:val="003773B1"/>
    <w:rsid w:val="00383FCF"/>
    <w:rsid w:val="00384C7B"/>
    <w:rsid w:val="003916D8"/>
    <w:rsid w:val="00393E22"/>
    <w:rsid w:val="003949CE"/>
    <w:rsid w:val="00394B2B"/>
    <w:rsid w:val="00394DD3"/>
    <w:rsid w:val="00395227"/>
    <w:rsid w:val="003A239B"/>
    <w:rsid w:val="003A4260"/>
    <w:rsid w:val="003A4A4D"/>
    <w:rsid w:val="003A56D9"/>
    <w:rsid w:val="003A7120"/>
    <w:rsid w:val="003A762B"/>
    <w:rsid w:val="003B0128"/>
    <w:rsid w:val="003B2BEB"/>
    <w:rsid w:val="003B345F"/>
    <w:rsid w:val="003B3EE0"/>
    <w:rsid w:val="003B582E"/>
    <w:rsid w:val="003B6D92"/>
    <w:rsid w:val="003B7CF5"/>
    <w:rsid w:val="003C029A"/>
    <w:rsid w:val="003C0B2F"/>
    <w:rsid w:val="003C1E1B"/>
    <w:rsid w:val="003C63CD"/>
    <w:rsid w:val="003C6707"/>
    <w:rsid w:val="003C675D"/>
    <w:rsid w:val="003C6F26"/>
    <w:rsid w:val="003C7E17"/>
    <w:rsid w:val="003D1ED6"/>
    <w:rsid w:val="003D372E"/>
    <w:rsid w:val="003D4AE9"/>
    <w:rsid w:val="003D6D80"/>
    <w:rsid w:val="003D71CB"/>
    <w:rsid w:val="003E0048"/>
    <w:rsid w:val="003E3D51"/>
    <w:rsid w:val="003E456A"/>
    <w:rsid w:val="003E4CAF"/>
    <w:rsid w:val="003E6030"/>
    <w:rsid w:val="003E6D48"/>
    <w:rsid w:val="003E766B"/>
    <w:rsid w:val="003E7E06"/>
    <w:rsid w:val="003F0193"/>
    <w:rsid w:val="003F01E4"/>
    <w:rsid w:val="003F0D8D"/>
    <w:rsid w:val="003F2617"/>
    <w:rsid w:val="003F2F9A"/>
    <w:rsid w:val="003F4207"/>
    <w:rsid w:val="003F475F"/>
    <w:rsid w:val="003F79AF"/>
    <w:rsid w:val="0040093C"/>
    <w:rsid w:val="00401906"/>
    <w:rsid w:val="00402363"/>
    <w:rsid w:val="0040366B"/>
    <w:rsid w:val="00403C35"/>
    <w:rsid w:val="00405893"/>
    <w:rsid w:val="00405DF3"/>
    <w:rsid w:val="00406023"/>
    <w:rsid w:val="004079A5"/>
    <w:rsid w:val="00411C71"/>
    <w:rsid w:val="00412007"/>
    <w:rsid w:val="004154E0"/>
    <w:rsid w:val="00415ABD"/>
    <w:rsid w:val="00416B24"/>
    <w:rsid w:val="00417073"/>
    <w:rsid w:val="004175DD"/>
    <w:rsid w:val="004208EC"/>
    <w:rsid w:val="00420B4F"/>
    <w:rsid w:val="00423475"/>
    <w:rsid w:val="00423AAE"/>
    <w:rsid w:val="00424785"/>
    <w:rsid w:val="00424C61"/>
    <w:rsid w:val="004253C9"/>
    <w:rsid w:val="00426AF2"/>
    <w:rsid w:val="0043110D"/>
    <w:rsid w:val="0043121C"/>
    <w:rsid w:val="00431CD7"/>
    <w:rsid w:val="0043439D"/>
    <w:rsid w:val="0043467A"/>
    <w:rsid w:val="0043492A"/>
    <w:rsid w:val="00434EB8"/>
    <w:rsid w:val="00436468"/>
    <w:rsid w:val="00436DB2"/>
    <w:rsid w:val="0043708A"/>
    <w:rsid w:val="00437135"/>
    <w:rsid w:val="00437CFD"/>
    <w:rsid w:val="00440AC6"/>
    <w:rsid w:val="00443C9C"/>
    <w:rsid w:val="004449E7"/>
    <w:rsid w:val="00446E57"/>
    <w:rsid w:val="00446F13"/>
    <w:rsid w:val="00447890"/>
    <w:rsid w:val="00447FC8"/>
    <w:rsid w:val="00450152"/>
    <w:rsid w:val="004514ED"/>
    <w:rsid w:val="00452352"/>
    <w:rsid w:val="004559CE"/>
    <w:rsid w:val="004561BA"/>
    <w:rsid w:val="00457063"/>
    <w:rsid w:val="004617CD"/>
    <w:rsid w:val="00462B83"/>
    <w:rsid w:val="00462C6B"/>
    <w:rsid w:val="0046328D"/>
    <w:rsid w:val="004657F2"/>
    <w:rsid w:val="00466D33"/>
    <w:rsid w:val="00467828"/>
    <w:rsid w:val="00467CD4"/>
    <w:rsid w:val="00474FAA"/>
    <w:rsid w:val="00475190"/>
    <w:rsid w:val="00475EC2"/>
    <w:rsid w:val="00477812"/>
    <w:rsid w:val="004841EC"/>
    <w:rsid w:val="0048425D"/>
    <w:rsid w:val="004845E9"/>
    <w:rsid w:val="0048689F"/>
    <w:rsid w:val="00487B5B"/>
    <w:rsid w:val="004913E8"/>
    <w:rsid w:val="00491845"/>
    <w:rsid w:val="00492724"/>
    <w:rsid w:val="00492A4E"/>
    <w:rsid w:val="00492F6D"/>
    <w:rsid w:val="0049376C"/>
    <w:rsid w:val="004954AB"/>
    <w:rsid w:val="00495606"/>
    <w:rsid w:val="004959A7"/>
    <w:rsid w:val="0049660C"/>
    <w:rsid w:val="004A0D50"/>
    <w:rsid w:val="004A0DFF"/>
    <w:rsid w:val="004A1C2C"/>
    <w:rsid w:val="004A1E03"/>
    <w:rsid w:val="004A30D0"/>
    <w:rsid w:val="004A4219"/>
    <w:rsid w:val="004A49B9"/>
    <w:rsid w:val="004B0FE0"/>
    <w:rsid w:val="004B15D9"/>
    <w:rsid w:val="004B17FF"/>
    <w:rsid w:val="004B24FB"/>
    <w:rsid w:val="004B2EED"/>
    <w:rsid w:val="004B4F52"/>
    <w:rsid w:val="004B5575"/>
    <w:rsid w:val="004B6834"/>
    <w:rsid w:val="004C042F"/>
    <w:rsid w:val="004C0EE9"/>
    <w:rsid w:val="004C12E1"/>
    <w:rsid w:val="004C17CC"/>
    <w:rsid w:val="004C591C"/>
    <w:rsid w:val="004C7E31"/>
    <w:rsid w:val="004D0809"/>
    <w:rsid w:val="004D0FD4"/>
    <w:rsid w:val="004D15A8"/>
    <w:rsid w:val="004D1C5E"/>
    <w:rsid w:val="004D206D"/>
    <w:rsid w:val="004D4FF8"/>
    <w:rsid w:val="004E3DCA"/>
    <w:rsid w:val="004E4B56"/>
    <w:rsid w:val="004E5830"/>
    <w:rsid w:val="004E5DE4"/>
    <w:rsid w:val="004E673C"/>
    <w:rsid w:val="004E6BA0"/>
    <w:rsid w:val="004F0190"/>
    <w:rsid w:val="004F19A8"/>
    <w:rsid w:val="004F1D23"/>
    <w:rsid w:val="004F3709"/>
    <w:rsid w:val="004F4194"/>
    <w:rsid w:val="004F5BA5"/>
    <w:rsid w:val="004F6087"/>
    <w:rsid w:val="004F6983"/>
    <w:rsid w:val="004F7FB3"/>
    <w:rsid w:val="00500390"/>
    <w:rsid w:val="00501732"/>
    <w:rsid w:val="005022FE"/>
    <w:rsid w:val="00503E39"/>
    <w:rsid w:val="00504D92"/>
    <w:rsid w:val="00505BA4"/>
    <w:rsid w:val="00506003"/>
    <w:rsid w:val="0050656F"/>
    <w:rsid w:val="00506D71"/>
    <w:rsid w:val="005111E6"/>
    <w:rsid w:val="0051139A"/>
    <w:rsid w:val="0051167E"/>
    <w:rsid w:val="00511FAC"/>
    <w:rsid w:val="00512119"/>
    <w:rsid w:val="00512E78"/>
    <w:rsid w:val="00513546"/>
    <w:rsid w:val="005140EB"/>
    <w:rsid w:val="00516A5F"/>
    <w:rsid w:val="005178BC"/>
    <w:rsid w:val="00520A83"/>
    <w:rsid w:val="00521172"/>
    <w:rsid w:val="00521A47"/>
    <w:rsid w:val="00526F76"/>
    <w:rsid w:val="00532FF3"/>
    <w:rsid w:val="005331DD"/>
    <w:rsid w:val="00533B12"/>
    <w:rsid w:val="00533E9A"/>
    <w:rsid w:val="005356F6"/>
    <w:rsid w:val="00535FE5"/>
    <w:rsid w:val="005362B2"/>
    <w:rsid w:val="00536B10"/>
    <w:rsid w:val="00537C74"/>
    <w:rsid w:val="00540EC2"/>
    <w:rsid w:val="00541733"/>
    <w:rsid w:val="00541FB9"/>
    <w:rsid w:val="00542ACD"/>
    <w:rsid w:val="00542E5C"/>
    <w:rsid w:val="00544AE9"/>
    <w:rsid w:val="00550302"/>
    <w:rsid w:val="00551D05"/>
    <w:rsid w:val="00552410"/>
    <w:rsid w:val="005547F2"/>
    <w:rsid w:val="005555BF"/>
    <w:rsid w:val="00556DD8"/>
    <w:rsid w:val="00557C16"/>
    <w:rsid w:val="00560322"/>
    <w:rsid w:val="00563BEC"/>
    <w:rsid w:val="005656A6"/>
    <w:rsid w:val="00565E49"/>
    <w:rsid w:val="00570531"/>
    <w:rsid w:val="00571B01"/>
    <w:rsid w:val="00572C32"/>
    <w:rsid w:val="00573A98"/>
    <w:rsid w:val="0057690A"/>
    <w:rsid w:val="00576B3E"/>
    <w:rsid w:val="00577293"/>
    <w:rsid w:val="0057777F"/>
    <w:rsid w:val="005815F9"/>
    <w:rsid w:val="00582E38"/>
    <w:rsid w:val="00585126"/>
    <w:rsid w:val="00586B38"/>
    <w:rsid w:val="00587DD7"/>
    <w:rsid w:val="00587DE6"/>
    <w:rsid w:val="005915F5"/>
    <w:rsid w:val="00591AAA"/>
    <w:rsid w:val="005932CB"/>
    <w:rsid w:val="00593B8F"/>
    <w:rsid w:val="00595BCE"/>
    <w:rsid w:val="005977BB"/>
    <w:rsid w:val="005A11AC"/>
    <w:rsid w:val="005A1813"/>
    <w:rsid w:val="005A1E94"/>
    <w:rsid w:val="005A26EC"/>
    <w:rsid w:val="005A4277"/>
    <w:rsid w:val="005A5CB8"/>
    <w:rsid w:val="005A710D"/>
    <w:rsid w:val="005A7749"/>
    <w:rsid w:val="005B019D"/>
    <w:rsid w:val="005B2EED"/>
    <w:rsid w:val="005B3873"/>
    <w:rsid w:val="005B46B9"/>
    <w:rsid w:val="005B4E7F"/>
    <w:rsid w:val="005B68AC"/>
    <w:rsid w:val="005B6BE1"/>
    <w:rsid w:val="005B7244"/>
    <w:rsid w:val="005B76AD"/>
    <w:rsid w:val="005B7BF2"/>
    <w:rsid w:val="005C04A6"/>
    <w:rsid w:val="005C0AB1"/>
    <w:rsid w:val="005C30F4"/>
    <w:rsid w:val="005C3CC3"/>
    <w:rsid w:val="005C4133"/>
    <w:rsid w:val="005C49C8"/>
    <w:rsid w:val="005C5625"/>
    <w:rsid w:val="005C5CBD"/>
    <w:rsid w:val="005C6743"/>
    <w:rsid w:val="005C6775"/>
    <w:rsid w:val="005D08C8"/>
    <w:rsid w:val="005D0A7E"/>
    <w:rsid w:val="005D242A"/>
    <w:rsid w:val="005D2B86"/>
    <w:rsid w:val="005D3D64"/>
    <w:rsid w:val="005D4489"/>
    <w:rsid w:val="005D5E3C"/>
    <w:rsid w:val="005D6AA6"/>
    <w:rsid w:val="005D6EF1"/>
    <w:rsid w:val="005D7EBE"/>
    <w:rsid w:val="005E0A4A"/>
    <w:rsid w:val="005E265F"/>
    <w:rsid w:val="005E43E4"/>
    <w:rsid w:val="005E4A06"/>
    <w:rsid w:val="005E6EA7"/>
    <w:rsid w:val="005E7691"/>
    <w:rsid w:val="005F37C0"/>
    <w:rsid w:val="005F4C67"/>
    <w:rsid w:val="005F51D7"/>
    <w:rsid w:val="005F6118"/>
    <w:rsid w:val="005F7211"/>
    <w:rsid w:val="00600634"/>
    <w:rsid w:val="00600D24"/>
    <w:rsid w:val="0060226D"/>
    <w:rsid w:val="00603889"/>
    <w:rsid w:val="00603897"/>
    <w:rsid w:val="00605772"/>
    <w:rsid w:val="006078E3"/>
    <w:rsid w:val="0060792A"/>
    <w:rsid w:val="0061018F"/>
    <w:rsid w:val="006116AD"/>
    <w:rsid w:val="00612BF7"/>
    <w:rsid w:val="00614D0D"/>
    <w:rsid w:val="00616284"/>
    <w:rsid w:val="006166ED"/>
    <w:rsid w:val="006218D7"/>
    <w:rsid w:val="006222BD"/>
    <w:rsid w:val="0062381A"/>
    <w:rsid w:val="00623C5B"/>
    <w:rsid w:val="00624DE1"/>
    <w:rsid w:val="00625548"/>
    <w:rsid w:val="00626F1A"/>
    <w:rsid w:val="00627DB1"/>
    <w:rsid w:val="00630956"/>
    <w:rsid w:val="00633025"/>
    <w:rsid w:val="00633B73"/>
    <w:rsid w:val="006343DA"/>
    <w:rsid w:val="006357AD"/>
    <w:rsid w:val="006370A0"/>
    <w:rsid w:val="00637191"/>
    <w:rsid w:val="0064065D"/>
    <w:rsid w:val="00641817"/>
    <w:rsid w:val="00641F50"/>
    <w:rsid w:val="00642AAC"/>
    <w:rsid w:val="00644C60"/>
    <w:rsid w:val="00646674"/>
    <w:rsid w:val="006475BA"/>
    <w:rsid w:val="00650AC6"/>
    <w:rsid w:val="00651010"/>
    <w:rsid w:val="00651F37"/>
    <w:rsid w:val="006549EF"/>
    <w:rsid w:val="0065592B"/>
    <w:rsid w:val="00656D26"/>
    <w:rsid w:val="00661A9F"/>
    <w:rsid w:val="006629D5"/>
    <w:rsid w:val="006635CE"/>
    <w:rsid w:val="00663CE0"/>
    <w:rsid w:val="006641E7"/>
    <w:rsid w:val="006661A4"/>
    <w:rsid w:val="0067041D"/>
    <w:rsid w:val="006705AD"/>
    <w:rsid w:val="00671A09"/>
    <w:rsid w:val="00671B07"/>
    <w:rsid w:val="00672BFA"/>
    <w:rsid w:val="0067340C"/>
    <w:rsid w:val="006755B6"/>
    <w:rsid w:val="0067584C"/>
    <w:rsid w:val="006766DD"/>
    <w:rsid w:val="00676BCA"/>
    <w:rsid w:val="00676DEB"/>
    <w:rsid w:val="00680D0A"/>
    <w:rsid w:val="00680DFE"/>
    <w:rsid w:val="006817D3"/>
    <w:rsid w:val="00682296"/>
    <w:rsid w:val="00683013"/>
    <w:rsid w:val="00684312"/>
    <w:rsid w:val="00685339"/>
    <w:rsid w:val="0068550A"/>
    <w:rsid w:val="00685B0D"/>
    <w:rsid w:val="00685D29"/>
    <w:rsid w:val="00690D44"/>
    <w:rsid w:val="0069202E"/>
    <w:rsid w:val="00692315"/>
    <w:rsid w:val="00692940"/>
    <w:rsid w:val="00692973"/>
    <w:rsid w:val="0069457E"/>
    <w:rsid w:val="00694893"/>
    <w:rsid w:val="00694980"/>
    <w:rsid w:val="006968E2"/>
    <w:rsid w:val="00697438"/>
    <w:rsid w:val="006A1430"/>
    <w:rsid w:val="006A2D8C"/>
    <w:rsid w:val="006A3744"/>
    <w:rsid w:val="006A37BA"/>
    <w:rsid w:val="006A48D2"/>
    <w:rsid w:val="006A4A62"/>
    <w:rsid w:val="006A6F7F"/>
    <w:rsid w:val="006B0A08"/>
    <w:rsid w:val="006B0EB4"/>
    <w:rsid w:val="006B19D0"/>
    <w:rsid w:val="006B2565"/>
    <w:rsid w:val="006B37EF"/>
    <w:rsid w:val="006B3977"/>
    <w:rsid w:val="006B43EA"/>
    <w:rsid w:val="006B60E7"/>
    <w:rsid w:val="006B6393"/>
    <w:rsid w:val="006B6F01"/>
    <w:rsid w:val="006C0014"/>
    <w:rsid w:val="006C19F8"/>
    <w:rsid w:val="006C3666"/>
    <w:rsid w:val="006C3791"/>
    <w:rsid w:val="006C5740"/>
    <w:rsid w:val="006C5EFF"/>
    <w:rsid w:val="006D2067"/>
    <w:rsid w:val="006D2D58"/>
    <w:rsid w:val="006D2DBF"/>
    <w:rsid w:val="006D3590"/>
    <w:rsid w:val="006D3BAE"/>
    <w:rsid w:val="006D4239"/>
    <w:rsid w:val="006D5633"/>
    <w:rsid w:val="006D5B54"/>
    <w:rsid w:val="006D6208"/>
    <w:rsid w:val="006D7FDF"/>
    <w:rsid w:val="006E034F"/>
    <w:rsid w:val="006E215C"/>
    <w:rsid w:val="006E34AC"/>
    <w:rsid w:val="006E366C"/>
    <w:rsid w:val="006E402E"/>
    <w:rsid w:val="006E5C13"/>
    <w:rsid w:val="006F1308"/>
    <w:rsid w:val="006F1471"/>
    <w:rsid w:val="006F1671"/>
    <w:rsid w:val="006F20BE"/>
    <w:rsid w:val="006F2FD9"/>
    <w:rsid w:val="006F379E"/>
    <w:rsid w:val="006F388F"/>
    <w:rsid w:val="006F42B4"/>
    <w:rsid w:val="006F5BCB"/>
    <w:rsid w:val="007002BD"/>
    <w:rsid w:val="00700A06"/>
    <w:rsid w:val="00701873"/>
    <w:rsid w:val="0070248E"/>
    <w:rsid w:val="007027B4"/>
    <w:rsid w:val="00703602"/>
    <w:rsid w:val="00703733"/>
    <w:rsid w:val="00707DD9"/>
    <w:rsid w:val="00710458"/>
    <w:rsid w:val="00710827"/>
    <w:rsid w:val="007109E6"/>
    <w:rsid w:val="00712FC6"/>
    <w:rsid w:val="007132D0"/>
    <w:rsid w:val="00714FF3"/>
    <w:rsid w:val="00716E8E"/>
    <w:rsid w:val="0071751D"/>
    <w:rsid w:val="0072050E"/>
    <w:rsid w:val="00720C56"/>
    <w:rsid w:val="007214B8"/>
    <w:rsid w:val="00724045"/>
    <w:rsid w:val="007245B7"/>
    <w:rsid w:val="0072468F"/>
    <w:rsid w:val="00724731"/>
    <w:rsid w:val="00724DE6"/>
    <w:rsid w:val="00726636"/>
    <w:rsid w:val="007272F1"/>
    <w:rsid w:val="00730CF9"/>
    <w:rsid w:val="00731043"/>
    <w:rsid w:val="0073116A"/>
    <w:rsid w:val="00731E7D"/>
    <w:rsid w:val="00733875"/>
    <w:rsid w:val="007349A3"/>
    <w:rsid w:val="00734BCA"/>
    <w:rsid w:val="00737747"/>
    <w:rsid w:val="00740960"/>
    <w:rsid w:val="0074259F"/>
    <w:rsid w:val="00742A3D"/>
    <w:rsid w:val="007432D1"/>
    <w:rsid w:val="00743936"/>
    <w:rsid w:val="00744C2A"/>
    <w:rsid w:val="00745F23"/>
    <w:rsid w:val="007513B8"/>
    <w:rsid w:val="007514A7"/>
    <w:rsid w:val="007602C6"/>
    <w:rsid w:val="00762F96"/>
    <w:rsid w:val="00763FFB"/>
    <w:rsid w:val="00766133"/>
    <w:rsid w:val="00766310"/>
    <w:rsid w:val="00766870"/>
    <w:rsid w:val="00766D59"/>
    <w:rsid w:val="00767BFE"/>
    <w:rsid w:val="0077087F"/>
    <w:rsid w:val="00771124"/>
    <w:rsid w:val="00771293"/>
    <w:rsid w:val="007733EF"/>
    <w:rsid w:val="00774778"/>
    <w:rsid w:val="00774D72"/>
    <w:rsid w:val="00775740"/>
    <w:rsid w:val="0077628E"/>
    <w:rsid w:val="00776324"/>
    <w:rsid w:val="007769FD"/>
    <w:rsid w:val="0078058E"/>
    <w:rsid w:val="007806B7"/>
    <w:rsid w:val="007808C9"/>
    <w:rsid w:val="007819C5"/>
    <w:rsid w:val="007820B2"/>
    <w:rsid w:val="007825FD"/>
    <w:rsid w:val="007838AA"/>
    <w:rsid w:val="00784CCD"/>
    <w:rsid w:val="00784D41"/>
    <w:rsid w:val="00786FE0"/>
    <w:rsid w:val="00793116"/>
    <w:rsid w:val="00794317"/>
    <w:rsid w:val="007943E1"/>
    <w:rsid w:val="00794450"/>
    <w:rsid w:val="0079471E"/>
    <w:rsid w:val="007948C1"/>
    <w:rsid w:val="00795D53"/>
    <w:rsid w:val="00796BCD"/>
    <w:rsid w:val="00797F54"/>
    <w:rsid w:val="007A0382"/>
    <w:rsid w:val="007A0770"/>
    <w:rsid w:val="007A0897"/>
    <w:rsid w:val="007A1236"/>
    <w:rsid w:val="007A1E70"/>
    <w:rsid w:val="007A212D"/>
    <w:rsid w:val="007A3A46"/>
    <w:rsid w:val="007A3C27"/>
    <w:rsid w:val="007A4882"/>
    <w:rsid w:val="007A4B25"/>
    <w:rsid w:val="007A5000"/>
    <w:rsid w:val="007A5134"/>
    <w:rsid w:val="007B0236"/>
    <w:rsid w:val="007B125F"/>
    <w:rsid w:val="007B488F"/>
    <w:rsid w:val="007B536F"/>
    <w:rsid w:val="007B55FF"/>
    <w:rsid w:val="007B5958"/>
    <w:rsid w:val="007B5B7A"/>
    <w:rsid w:val="007B5BB5"/>
    <w:rsid w:val="007B62CD"/>
    <w:rsid w:val="007B6629"/>
    <w:rsid w:val="007C0038"/>
    <w:rsid w:val="007C0431"/>
    <w:rsid w:val="007C2080"/>
    <w:rsid w:val="007C4EC2"/>
    <w:rsid w:val="007C54C9"/>
    <w:rsid w:val="007C7002"/>
    <w:rsid w:val="007D0037"/>
    <w:rsid w:val="007D069D"/>
    <w:rsid w:val="007D2D6D"/>
    <w:rsid w:val="007D3417"/>
    <w:rsid w:val="007D5126"/>
    <w:rsid w:val="007D5C85"/>
    <w:rsid w:val="007D6D3D"/>
    <w:rsid w:val="007E0910"/>
    <w:rsid w:val="007E1719"/>
    <w:rsid w:val="007E2079"/>
    <w:rsid w:val="007E53BF"/>
    <w:rsid w:val="007E67C9"/>
    <w:rsid w:val="007E6862"/>
    <w:rsid w:val="007E758F"/>
    <w:rsid w:val="007F35D6"/>
    <w:rsid w:val="007F4A5F"/>
    <w:rsid w:val="007F4A92"/>
    <w:rsid w:val="007F59EB"/>
    <w:rsid w:val="007F5D22"/>
    <w:rsid w:val="007F6109"/>
    <w:rsid w:val="00800EEF"/>
    <w:rsid w:val="00801898"/>
    <w:rsid w:val="008019C4"/>
    <w:rsid w:val="00801D77"/>
    <w:rsid w:val="00802CB2"/>
    <w:rsid w:val="0080368D"/>
    <w:rsid w:val="008037D0"/>
    <w:rsid w:val="00803B45"/>
    <w:rsid w:val="00803D5A"/>
    <w:rsid w:val="008040FC"/>
    <w:rsid w:val="00804F56"/>
    <w:rsid w:val="00805250"/>
    <w:rsid w:val="008056D8"/>
    <w:rsid w:val="0081100C"/>
    <w:rsid w:val="00811E56"/>
    <w:rsid w:val="00815363"/>
    <w:rsid w:val="008207CC"/>
    <w:rsid w:val="0082083A"/>
    <w:rsid w:val="008208A0"/>
    <w:rsid w:val="00821591"/>
    <w:rsid w:val="008218CC"/>
    <w:rsid w:val="00821F19"/>
    <w:rsid w:val="00822338"/>
    <w:rsid w:val="008227F4"/>
    <w:rsid w:val="0082287D"/>
    <w:rsid w:val="00823AE6"/>
    <w:rsid w:val="00823C15"/>
    <w:rsid w:val="008245D9"/>
    <w:rsid w:val="008246B6"/>
    <w:rsid w:val="00824BC3"/>
    <w:rsid w:val="00826194"/>
    <w:rsid w:val="0082721A"/>
    <w:rsid w:val="008276B6"/>
    <w:rsid w:val="00830BB6"/>
    <w:rsid w:val="0083261A"/>
    <w:rsid w:val="00832906"/>
    <w:rsid w:val="008333E0"/>
    <w:rsid w:val="00833474"/>
    <w:rsid w:val="00834B6F"/>
    <w:rsid w:val="0083603B"/>
    <w:rsid w:val="00836913"/>
    <w:rsid w:val="00836BF1"/>
    <w:rsid w:val="00837B30"/>
    <w:rsid w:val="00840751"/>
    <w:rsid w:val="00841845"/>
    <w:rsid w:val="008436FE"/>
    <w:rsid w:val="008438E0"/>
    <w:rsid w:val="00844317"/>
    <w:rsid w:val="008444E9"/>
    <w:rsid w:val="00844967"/>
    <w:rsid w:val="00844C37"/>
    <w:rsid w:val="00844F38"/>
    <w:rsid w:val="00845560"/>
    <w:rsid w:val="00845EF8"/>
    <w:rsid w:val="00847456"/>
    <w:rsid w:val="00847E39"/>
    <w:rsid w:val="0085095D"/>
    <w:rsid w:val="00850BAA"/>
    <w:rsid w:val="008520F1"/>
    <w:rsid w:val="00852786"/>
    <w:rsid w:val="008528B0"/>
    <w:rsid w:val="0085405A"/>
    <w:rsid w:val="0085565C"/>
    <w:rsid w:val="008575CD"/>
    <w:rsid w:val="00860162"/>
    <w:rsid w:val="00862A8A"/>
    <w:rsid w:val="00864A3D"/>
    <w:rsid w:val="00864AA4"/>
    <w:rsid w:val="00865055"/>
    <w:rsid w:val="00865149"/>
    <w:rsid w:val="0086628F"/>
    <w:rsid w:val="00867246"/>
    <w:rsid w:val="00867412"/>
    <w:rsid w:val="0086777D"/>
    <w:rsid w:val="0086779C"/>
    <w:rsid w:val="0087037E"/>
    <w:rsid w:val="008708DC"/>
    <w:rsid w:val="00871222"/>
    <w:rsid w:val="00873EB7"/>
    <w:rsid w:val="0087593E"/>
    <w:rsid w:val="00875E87"/>
    <w:rsid w:val="00877966"/>
    <w:rsid w:val="00881789"/>
    <w:rsid w:val="008817B6"/>
    <w:rsid w:val="00882BF7"/>
    <w:rsid w:val="00883FF0"/>
    <w:rsid w:val="00890A9B"/>
    <w:rsid w:val="00892115"/>
    <w:rsid w:val="00892C66"/>
    <w:rsid w:val="0089365C"/>
    <w:rsid w:val="00894899"/>
    <w:rsid w:val="008950A8"/>
    <w:rsid w:val="00897B4D"/>
    <w:rsid w:val="008A02A0"/>
    <w:rsid w:val="008A1AC6"/>
    <w:rsid w:val="008A21CC"/>
    <w:rsid w:val="008A2207"/>
    <w:rsid w:val="008A2DFC"/>
    <w:rsid w:val="008A3FD5"/>
    <w:rsid w:val="008A4AB2"/>
    <w:rsid w:val="008A4FE1"/>
    <w:rsid w:val="008A516C"/>
    <w:rsid w:val="008A5920"/>
    <w:rsid w:val="008B4286"/>
    <w:rsid w:val="008B4E92"/>
    <w:rsid w:val="008B52F4"/>
    <w:rsid w:val="008B5533"/>
    <w:rsid w:val="008C019A"/>
    <w:rsid w:val="008C185F"/>
    <w:rsid w:val="008C5940"/>
    <w:rsid w:val="008C6A38"/>
    <w:rsid w:val="008C73AC"/>
    <w:rsid w:val="008C73B5"/>
    <w:rsid w:val="008C7A98"/>
    <w:rsid w:val="008D2315"/>
    <w:rsid w:val="008D26A5"/>
    <w:rsid w:val="008D3EF4"/>
    <w:rsid w:val="008D4381"/>
    <w:rsid w:val="008D4767"/>
    <w:rsid w:val="008D5596"/>
    <w:rsid w:val="008D68D6"/>
    <w:rsid w:val="008E0B4E"/>
    <w:rsid w:val="008E1299"/>
    <w:rsid w:val="008E49F8"/>
    <w:rsid w:val="008E6055"/>
    <w:rsid w:val="008E606D"/>
    <w:rsid w:val="008E6C97"/>
    <w:rsid w:val="008F052C"/>
    <w:rsid w:val="008F13C4"/>
    <w:rsid w:val="008F226E"/>
    <w:rsid w:val="008F2A0D"/>
    <w:rsid w:val="008F4522"/>
    <w:rsid w:val="008F509B"/>
    <w:rsid w:val="008F5954"/>
    <w:rsid w:val="008F59C4"/>
    <w:rsid w:val="008F74D8"/>
    <w:rsid w:val="00900550"/>
    <w:rsid w:val="0090337A"/>
    <w:rsid w:val="00903A7B"/>
    <w:rsid w:val="0090589F"/>
    <w:rsid w:val="00905C23"/>
    <w:rsid w:val="00906DA1"/>
    <w:rsid w:val="00907080"/>
    <w:rsid w:val="00907F08"/>
    <w:rsid w:val="00910A1D"/>
    <w:rsid w:val="00910D91"/>
    <w:rsid w:val="0091257E"/>
    <w:rsid w:val="00913805"/>
    <w:rsid w:val="0091438D"/>
    <w:rsid w:val="00915B47"/>
    <w:rsid w:val="00916F80"/>
    <w:rsid w:val="0091784D"/>
    <w:rsid w:val="00921657"/>
    <w:rsid w:val="009226A0"/>
    <w:rsid w:val="00922C7E"/>
    <w:rsid w:val="0092322D"/>
    <w:rsid w:val="009241E4"/>
    <w:rsid w:val="00924419"/>
    <w:rsid w:val="009262D7"/>
    <w:rsid w:val="00930026"/>
    <w:rsid w:val="00931EE4"/>
    <w:rsid w:val="00934224"/>
    <w:rsid w:val="009347C0"/>
    <w:rsid w:val="00934B8F"/>
    <w:rsid w:val="009367FB"/>
    <w:rsid w:val="00936F0F"/>
    <w:rsid w:val="0093747F"/>
    <w:rsid w:val="009414AA"/>
    <w:rsid w:val="00941B50"/>
    <w:rsid w:val="009440DD"/>
    <w:rsid w:val="00944524"/>
    <w:rsid w:val="00944CB5"/>
    <w:rsid w:val="009453ED"/>
    <w:rsid w:val="0094786B"/>
    <w:rsid w:val="00950212"/>
    <w:rsid w:val="009515D1"/>
    <w:rsid w:val="009520DB"/>
    <w:rsid w:val="00952368"/>
    <w:rsid w:val="009524DF"/>
    <w:rsid w:val="00953D03"/>
    <w:rsid w:val="009540E8"/>
    <w:rsid w:val="0095525A"/>
    <w:rsid w:val="009552F3"/>
    <w:rsid w:val="00955AD4"/>
    <w:rsid w:val="00956D8B"/>
    <w:rsid w:val="00956E34"/>
    <w:rsid w:val="00960AC4"/>
    <w:rsid w:val="0096486E"/>
    <w:rsid w:val="00965684"/>
    <w:rsid w:val="009670B3"/>
    <w:rsid w:val="0096715E"/>
    <w:rsid w:val="009711D1"/>
    <w:rsid w:val="009714FA"/>
    <w:rsid w:val="00972B60"/>
    <w:rsid w:val="00977DE6"/>
    <w:rsid w:val="0098044F"/>
    <w:rsid w:val="00981080"/>
    <w:rsid w:val="00983301"/>
    <w:rsid w:val="00983FB6"/>
    <w:rsid w:val="00984989"/>
    <w:rsid w:val="009867FE"/>
    <w:rsid w:val="00987D1D"/>
    <w:rsid w:val="00990C0B"/>
    <w:rsid w:val="009915E7"/>
    <w:rsid w:val="00991A9D"/>
    <w:rsid w:val="00993059"/>
    <w:rsid w:val="009939FB"/>
    <w:rsid w:val="00993E96"/>
    <w:rsid w:val="009943FA"/>
    <w:rsid w:val="00994AAC"/>
    <w:rsid w:val="009A01A8"/>
    <w:rsid w:val="009A0EB8"/>
    <w:rsid w:val="009A67C2"/>
    <w:rsid w:val="009A6D1C"/>
    <w:rsid w:val="009B0AFF"/>
    <w:rsid w:val="009B1154"/>
    <w:rsid w:val="009B1A3C"/>
    <w:rsid w:val="009B47E5"/>
    <w:rsid w:val="009B6282"/>
    <w:rsid w:val="009B7CF7"/>
    <w:rsid w:val="009C141A"/>
    <w:rsid w:val="009C1A23"/>
    <w:rsid w:val="009C26E6"/>
    <w:rsid w:val="009C29C1"/>
    <w:rsid w:val="009C59DD"/>
    <w:rsid w:val="009C5C09"/>
    <w:rsid w:val="009C77EE"/>
    <w:rsid w:val="009C798A"/>
    <w:rsid w:val="009D017C"/>
    <w:rsid w:val="009D0A69"/>
    <w:rsid w:val="009D168E"/>
    <w:rsid w:val="009D1968"/>
    <w:rsid w:val="009D1BE9"/>
    <w:rsid w:val="009D2307"/>
    <w:rsid w:val="009D35D7"/>
    <w:rsid w:val="009D3BCF"/>
    <w:rsid w:val="009D4AE1"/>
    <w:rsid w:val="009D580C"/>
    <w:rsid w:val="009D7F1B"/>
    <w:rsid w:val="009E06F4"/>
    <w:rsid w:val="009E2DE9"/>
    <w:rsid w:val="009E3F03"/>
    <w:rsid w:val="009E4175"/>
    <w:rsid w:val="009E43D5"/>
    <w:rsid w:val="009E4C4C"/>
    <w:rsid w:val="009E59B5"/>
    <w:rsid w:val="009E733A"/>
    <w:rsid w:val="009F154E"/>
    <w:rsid w:val="009F1764"/>
    <w:rsid w:val="009F56ED"/>
    <w:rsid w:val="009F6BAD"/>
    <w:rsid w:val="00A0001E"/>
    <w:rsid w:val="00A03089"/>
    <w:rsid w:val="00A059EC"/>
    <w:rsid w:val="00A05DA1"/>
    <w:rsid w:val="00A075DE"/>
    <w:rsid w:val="00A106BD"/>
    <w:rsid w:val="00A10DE2"/>
    <w:rsid w:val="00A11492"/>
    <w:rsid w:val="00A116A2"/>
    <w:rsid w:val="00A12423"/>
    <w:rsid w:val="00A139FC"/>
    <w:rsid w:val="00A14B5D"/>
    <w:rsid w:val="00A15130"/>
    <w:rsid w:val="00A15CE1"/>
    <w:rsid w:val="00A1728B"/>
    <w:rsid w:val="00A1737A"/>
    <w:rsid w:val="00A174C7"/>
    <w:rsid w:val="00A17680"/>
    <w:rsid w:val="00A200D8"/>
    <w:rsid w:val="00A21990"/>
    <w:rsid w:val="00A225FC"/>
    <w:rsid w:val="00A22F23"/>
    <w:rsid w:val="00A22FF4"/>
    <w:rsid w:val="00A2504F"/>
    <w:rsid w:val="00A2619B"/>
    <w:rsid w:val="00A26FB1"/>
    <w:rsid w:val="00A30ADE"/>
    <w:rsid w:val="00A33DDE"/>
    <w:rsid w:val="00A35BBB"/>
    <w:rsid w:val="00A3604D"/>
    <w:rsid w:val="00A366AB"/>
    <w:rsid w:val="00A379B1"/>
    <w:rsid w:val="00A41536"/>
    <w:rsid w:val="00A415C7"/>
    <w:rsid w:val="00A44020"/>
    <w:rsid w:val="00A4710B"/>
    <w:rsid w:val="00A47FCC"/>
    <w:rsid w:val="00A50F8E"/>
    <w:rsid w:val="00A5173C"/>
    <w:rsid w:val="00A52086"/>
    <w:rsid w:val="00A53BF9"/>
    <w:rsid w:val="00A53E86"/>
    <w:rsid w:val="00A55A30"/>
    <w:rsid w:val="00A5625A"/>
    <w:rsid w:val="00A56FA7"/>
    <w:rsid w:val="00A578D1"/>
    <w:rsid w:val="00A61951"/>
    <w:rsid w:val="00A63068"/>
    <w:rsid w:val="00A638A9"/>
    <w:rsid w:val="00A63D68"/>
    <w:rsid w:val="00A645D8"/>
    <w:rsid w:val="00A65445"/>
    <w:rsid w:val="00A6645C"/>
    <w:rsid w:val="00A70A15"/>
    <w:rsid w:val="00A72478"/>
    <w:rsid w:val="00A74884"/>
    <w:rsid w:val="00A75B10"/>
    <w:rsid w:val="00A76468"/>
    <w:rsid w:val="00A76B43"/>
    <w:rsid w:val="00A77CFB"/>
    <w:rsid w:val="00A839CC"/>
    <w:rsid w:val="00A84788"/>
    <w:rsid w:val="00A85823"/>
    <w:rsid w:val="00A85F61"/>
    <w:rsid w:val="00A869FF"/>
    <w:rsid w:val="00A870BD"/>
    <w:rsid w:val="00A90F4C"/>
    <w:rsid w:val="00A9197F"/>
    <w:rsid w:val="00A93EDF"/>
    <w:rsid w:val="00A9408D"/>
    <w:rsid w:val="00AA0497"/>
    <w:rsid w:val="00AA0D11"/>
    <w:rsid w:val="00AA25FD"/>
    <w:rsid w:val="00AA2D48"/>
    <w:rsid w:val="00AA349B"/>
    <w:rsid w:val="00AB0209"/>
    <w:rsid w:val="00AB0A0A"/>
    <w:rsid w:val="00AB0A80"/>
    <w:rsid w:val="00AB2936"/>
    <w:rsid w:val="00AB312F"/>
    <w:rsid w:val="00AB3176"/>
    <w:rsid w:val="00AB6366"/>
    <w:rsid w:val="00AB7224"/>
    <w:rsid w:val="00AC0F08"/>
    <w:rsid w:val="00AC286C"/>
    <w:rsid w:val="00AC2BF6"/>
    <w:rsid w:val="00AD0111"/>
    <w:rsid w:val="00AD0119"/>
    <w:rsid w:val="00AD28E8"/>
    <w:rsid w:val="00AD3E0B"/>
    <w:rsid w:val="00AD3F06"/>
    <w:rsid w:val="00AD4065"/>
    <w:rsid w:val="00AD4ED9"/>
    <w:rsid w:val="00AD519C"/>
    <w:rsid w:val="00AD5CC7"/>
    <w:rsid w:val="00AD6C81"/>
    <w:rsid w:val="00AE0AA6"/>
    <w:rsid w:val="00AE16FF"/>
    <w:rsid w:val="00AE23D5"/>
    <w:rsid w:val="00AE346E"/>
    <w:rsid w:val="00AE45A6"/>
    <w:rsid w:val="00AE4D7B"/>
    <w:rsid w:val="00AE5EB7"/>
    <w:rsid w:val="00AE6B10"/>
    <w:rsid w:val="00AE7C64"/>
    <w:rsid w:val="00AF0A01"/>
    <w:rsid w:val="00AF2747"/>
    <w:rsid w:val="00AF58D7"/>
    <w:rsid w:val="00AF591D"/>
    <w:rsid w:val="00AF5B7D"/>
    <w:rsid w:val="00AF5FF5"/>
    <w:rsid w:val="00AF64FF"/>
    <w:rsid w:val="00AF75AC"/>
    <w:rsid w:val="00B006B0"/>
    <w:rsid w:val="00B01CBF"/>
    <w:rsid w:val="00B05F54"/>
    <w:rsid w:val="00B068D7"/>
    <w:rsid w:val="00B07FB9"/>
    <w:rsid w:val="00B14F2A"/>
    <w:rsid w:val="00B15346"/>
    <w:rsid w:val="00B15DFB"/>
    <w:rsid w:val="00B168EF"/>
    <w:rsid w:val="00B17872"/>
    <w:rsid w:val="00B17B1D"/>
    <w:rsid w:val="00B21290"/>
    <w:rsid w:val="00B21323"/>
    <w:rsid w:val="00B21F06"/>
    <w:rsid w:val="00B22A1B"/>
    <w:rsid w:val="00B236E3"/>
    <w:rsid w:val="00B23877"/>
    <w:rsid w:val="00B23A4C"/>
    <w:rsid w:val="00B240E4"/>
    <w:rsid w:val="00B24BF0"/>
    <w:rsid w:val="00B26074"/>
    <w:rsid w:val="00B2718D"/>
    <w:rsid w:val="00B27AF4"/>
    <w:rsid w:val="00B31280"/>
    <w:rsid w:val="00B31AED"/>
    <w:rsid w:val="00B31CC2"/>
    <w:rsid w:val="00B333E3"/>
    <w:rsid w:val="00B34E49"/>
    <w:rsid w:val="00B353A1"/>
    <w:rsid w:val="00B36965"/>
    <w:rsid w:val="00B37A1B"/>
    <w:rsid w:val="00B40DC8"/>
    <w:rsid w:val="00B528DE"/>
    <w:rsid w:val="00B55754"/>
    <w:rsid w:val="00B577E0"/>
    <w:rsid w:val="00B60070"/>
    <w:rsid w:val="00B6036A"/>
    <w:rsid w:val="00B61A44"/>
    <w:rsid w:val="00B620A8"/>
    <w:rsid w:val="00B6269C"/>
    <w:rsid w:val="00B62F19"/>
    <w:rsid w:val="00B64CEF"/>
    <w:rsid w:val="00B6544C"/>
    <w:rsid w:val="00B65BA5"/>
    <w:rsid w:val="00B671A2"/>
    <w:rsid w:val="00B67D83"/>
    <w:rsid w:val="00B717A3"/>
    <w:rsid w:val="00B73032"/>
    <w:rsid w:val="00B762DF"/>
    <w:rsid w:val="00B76ECC"/>
    <w:rsid w:val="00B804F6"/>
    <w:rsid w:val="00B8089F"/>
    <w:rsid w:val="00B81D57"/>
    <w:rsid w:val="00B82CDF"/>
    <w:rsid w:val="00B84552"/>
    <w:rsid w:val="00B879C4"/>
    <w:rsid w:val="00B87BA1"/>
    <w:rsid w:val="00B90F10"/>
    <w:rsid w:val="00B92DDE"/>
    <w:rsid w:val="00B96DCE"/>
    <w:rsid w:val="00BA1DDA"/>
    <w:rsid w:val="00BA2860"/>
    <w:rsid w:val="00BA3052"/>
    <w:rsid w:val="00BA5915"/>
    <w:rsid w:val="00BA5CC6"/>
    <w:rsid w:val="00BB01CB"/>
    <w:rsid w:val="00BB1408"/>
    <w:rsid w:val="00BB20D8"/>
    <w:rsid w:val="00BB27AF"/>
    <w:rsid w:val="00BB3946"/>
    <w:rsid w:val="00BB39D8"/>
    <w:rsid w:val="00BB39EE"/>
    <w:rsid w:val="00BB4405"/>
    <w:rsid w:val="00BB45FD"/>
    <w:rsid w:val="00BB4DCD"/>
    <w:rsid w:val="00BC099C"/>
    <w:rsid w:val="00BC0E1D"/>
    <w:rsid w:val="00BC1F9B"/>
    <w:rsid w:val="00BC2765"/>
    <w:rsid w:val="00BC35FF"/>
    <w:rsid w:val="00BC409A"/>
    <w:rsid w:val="00BC49A2"/>
    <w:rsid w:val="00BC6370"/>
    <w:rsid w:val="00BD253E"/>
    <w:rsid w:val="00BD388F"/>
    <w:rsid w:val="00BD39AE"/>
    <w:rsid w:val="00BD3A66"/>
    <w:rsid w:val="00BD3BA7"/>
    <w:rsid w:val="00BD6A80"/>
    <w:rsid w:val="00BE151F"/>
    <w:rsid w:val="00BE1B47"/>
    <w:rsid w:val="00BE3FF6"/>
    <w:rsid w:val="00BE42FE"/>
    <w:rsid w:val="00BE5C54"/>
    <w:rsid w:val="00BE705E"/>
    <w:rsid w:val="00BF0522"/>
    <w:rsid w:val="00BF08C1"/>
    <w:rsid w:val="00BF2FD5"/>
    <w:rsid w:val="00BF3126"/>
    <w:rsid w:val="00BF7515"/>
    <w:rsid w:val="00C005F1"/>
    <w:rsid w:val="00C0191A"/>
    <w:rsid w:val="00C01CA8"/>
    <w:rsid w:val="00C03461"/>
    <w:rsid w:val="00C040C9"/>
    <w:rsid w:val="00C0470D"/>
    <w:rsid w:val="00C048B2"/>
    <w:rsid w:val="00C06C8F"/>
    <w:rsid w:val="00C07018"/>
    <w:rsid w:val="00C10037"/>
    <w:rsid w:val="00C1035D"/>
    <w:rsid w:val="00C12B86"/>
    <w:rsid w:val="00C155D1"/>
    <w:rsid w:val="00C15718"/>
    <w:rsid w:val="00C17B8B"/>
    <w:rsid w:val="00C2312F"/>
    <w:rsid w:val="00C24599"/>
    <w:rsid w:val="00C2591F"/>
    <w:rsid w:val="00C25ABD"/>
    <w:rsid w:val="00C33405"/>
    <w:rsid w:val="00C3371E"/>
    <w:rsid w:val="00C33A17"/>
    <w:rsid w:val="00C35E1B"/>
    <w:rsid w:val="00C36E30"/>
    <w:rsid w:val="00C37238"/>
    <w:rsid w:val="00C37CE1"/>
    <w:rsid w:val="00C41E4F"/>
    <w:rsid w:val="00C4287D"/>
    <w:rsid w:val="00C43D35"/>
    <w:rsid w:val="00C46369"/>
    <w:rsid w:val="00C51822"/>
    <w:rsid w:val="00C52944"/>
    <w:rsid w:val="00C532A0"/>
    <w:rsid w:val="00C53979"/>
    <w:rsid w:val="00C53CDC"/>
    <w:rsid w:val="00C53E2C"/>
    <w:rsid w:val="00C547C6"/>
    <w:rsid w:val="00C54991"/>
    <w:rsid w:val="00C54ABB"/>
    <w:rsid w:val="00C55EFE"/>
    <w:rsid w:val="00C6077A"/>
    <w:rsid w:val="00C61343"/>
    <w:rsid w:val="00C61A2A"/>
    <w:rsid w:val="00C626C1"/>
    <w:rsid w:val="00C62DDF"/>
    <w:rsid w:val="00C65FA4"/>
    <w:rsid w:val="00C67188"/>
    <w:rsid w:val="00C67389"/>
    <w:rsid w:val="00C70F55"/>
    <w:rsid w:val="00C723D4"/>
    <w:rsid w:val="00C735E5"/>
    <w:rsid w:val="00C7567D"/>
    <w:rsid w:val="00C75AAA"/>
    <w:rsid w:val="00C7678A"/>
    <w:rsid w:val="00C76812"/>
    <w:rsid w:val="00C76AE7"/>
    <w:rsid w:val="00C81C20"/>
    <w:rsid w:val="00C822F7"/>
    <w:rsid w:val="00C83D68"/>
    <w:rsid w:val="00C84546"/>
    <w:rsid w:val="00C8564F"/>
    <w:rsid w:val="00C8770B"/>
    <w:rsid w:val="00C916EB"/>
    <w:rsid w:val="00C91C55"/>
    <w:rsid w:val="00C9405A"/>
    <w:rsid w:val="00C94E7E"/>
    <w:rsid w:val="00C95811"/>
    <w:rsid w:val="00C9647E"/>
    <w:rsid w:val="00C969A3"/>
    <w:rsid w:val="00CA1335"/>
    <w:rsid w:val="00CA15D2"/>
    <w:rsid w:val="00CA1EAB"/>
    <w:rsid w:val="00CA1EB8"/>
    <w:rsid w:val="00CA212B"/>
    <w:rsid w:val="00CA3851"/>
    <w:rsid w:val="00CA4193"/>
    <w:rsid w:val="00CA5EBE"/>
    <w:rsid w:val="00CA6468"/>
    <w:rsid w:val="00CA7970"/>
    <w:rsid w:val="00CA7A7E"/>
    <w:rsid w:val="00CB14A0"/>
    <w:rsid w:val="00CB20CF"/>
    <w:rsid w:val="00CB2BF1"/>
    <w:rsid w:val="00CB3B56"/>
    <w:rsid w:val="00CB45DE"/>
    <w:rsid w:val="00CB60E6"/>
    <w:rsid w:val="00CB6986"/>
    <w:rsid w:val="00CC0D43"/>
    <w:rsid w:val="00CC148A"/>
    <w:rsid w:val="00CC1F63"/>
    <w:rsid w:val="00CC2567"/>
    <w:rsid w:val="00CC3393"/>
    <w:rsid w:val="00CD0C25"/>
    <w:rsid w:val="00CD2373"/>
    <w:rsid w:val="00CD27B1"/>
    <w:rsid w:val="00CD364A"/>
    <w:rsid w:val="00CD4019"/>
    <w:rsid w:val="00CD4050"/>
    <w:rsid w:val="00CD545D"/>
    <w:rsid w:val="00CD5673"/>
    <w:rsid w:val="00CD5D80"/>
    <w:rsid w:val="00CD7996"/>
    <w:rsid w:val="00CE03F0"/>
    <w:rsid w:val="00CE1190"/>
    <w:rsid w:val="00CE3EB5"/>
    <w:rsid w:val="00CE432B"/>
    <w:rsid w:val="00CE4EF2"/>
    <w:rsid w:val="00CE5C2B"/>
    <w:rsid w:val="00CE728B"/>
    <w:rsid w:val="00CF2EB4"/>
    <w:rsid w:val="00CF3455"/>
    <w:rsid w:val="00CF48F7"/>
    <w:rsid w:val="00CF4C46"/>
    <w:rsid w:val="00CF6589"/>
    <w:rsid w:val="00CF6644"/>
    <w:rsid w:val="00CF7BB6"/>
    <w:rsid w:val="00CF7DB0"/>
    <w:rsid w:val="00D013B9"/>
    <w:rsid w:val="00D0285A"/>
    <w:rsid w:val="00D02866"/>
    <w:rsid w:val="00D03401"/>
    <w:rsid w:val="00D048AF"/>
    <w:rsid w:val="00D0490E"/>
    <w:rsid w:val="00D04F97"/>
    <w:rsid w:val="00D062E7"/>
    <w:rsid w:val="00D111A5"/>
    <w:rsid w:val="00D125F6"/>
    <w:rsid w:val="00D12ECF"/>
    <w:rsid w:val="00D13227"/>
    <w:rsid w:val="00D14262"/>
    <w:rsid w:val="00D166E2"/>
    <w:rsid w:val="00D168F9"/>
    <w:rsid w:val="00D172D5"/>
    <w:rsid w:val="00D17840"/>
    <w:rsid w:val="00D21E5D"/>
    <w:rsid w:val="00D24B5C"/>
    <w:rsid w:val="00D25556"/>
    <w:rsid w:val="00D259FB"/>
    <w:rsid w:val="00D2624C"/>
    <w:rsid w:val="00D27792"/>
    <w:rsid w:val="00D27793"/>
    <w:rsid w:val="00D2779E"/>
    <w:rsid w:val="00D30AC0"/>
    <w:rsid w:val="00D312E0"/>
    <w:rsid w:val="00D33D04"/>
    <w:rsid w:val="00D3515D"/>
    <w:rsid w:val="00D35560"/>
    <w:rsid w:val="00D359DC"/>
    <w:rsid w:val="00D37882"/>
    <w:rsid w:val="00D37DF1"/>
    <w:rsid w:val="00D37EF2"/>
    <w:rsid w:val="00D37FE2"/>
    <w:rsid w:val="00D40103"/>
    <w:rsid w:val="00D40983"/>
    <w:rsid w:val="00D42FFC"/>
    <w:rsid w:val="00D457FB"/>
    <w:rsid w:val="00D45CE9"/>
    <w:rsid w:val="00D45F81"/>
    <w:rsid w:val="00D45FB3"/>
    <w:rsid w:val="00D512CA"/>
    <w:rsid w:val="00D5435E"/>
    <w:rsid w:val="00D54606"/>
    <w:rsid w:val="00D55354"/>
    <w:rsid w:val="00D55A4E"/>
    <w:rsid w:val="00D56C85"/>
    <w:rsid w:val="00D5755E"/>
    <w:rsid w:val="00D57651"/>
    <w:rsid w:val="00D57CC5"/>
    <w:rsid w:val="00D6107C"/>
    <w:rsid w:val="00D61AAB"/>
    <w:rsid w:val="00D61D96"/>
    <w:rsid w:val="00D61F68"/>
    <w:rsid w:val="00D649BA"/>
    <w:rsid w:val="00D6527C"/>
    <w:rsid w:val="00D66030"/>
    <w:rsid w:val="00D66423"/>
    <w:rsid w:val="00D6778F"/>
    <w:rsid w:val="00D75648"/>
    <w:rsid w:val="00D75F24"/>
    <w:rsid w:val="00D76410"/>
    <w:rsid w:val="00D816B1"/>
    <w:rsid w:val="00D81A64"/>
    <w:rsid w:val="00D83B5C"/>
    <w:rsid w:val="00D83DE1"/>
    <w:rsid w:val="00D84889"/>
    <w:rsid w:val="00D86206"/>
    <w:rsid w:val="00D9118F"/>
    <w:rsid w:val="00D912D3"/>
    <w:rsid w:val="00D91611"/>
    <w:rsid w:val="00D92DD2"/>
    <w:rsid w:val="00D930E0"/>
    <w:rsid w:val="00D938DA"/>
    <w:rsid w:val="00D94CE9"/>
    <w:rsid w:val="00D95E6A"/>
    <w:rsid w:val="00D96DC2"/>
    <w:rsid w:val="00DA10E0"/>
    <w:rsid w:val="00DA1797"/>
    <w:rsid w:val="00DA264A"/>
    <w:rsid w:val="00DA36EA"/>
    <w:rsid w:val="00DA3FAA"/>
    <w:rsid w:val="00DA5539"/>
    <w:rsid w:val="00DB3F19"/>
    <w:rsid w:val="00DB4B9A"/>
    <w:rsid w:val="00DC0800"/>
    <w:rsid w:val="00DC1BB4"/>
    <w:rsid w:val="00DC1FB6"/>
    <w:rsid w:val="00DC2207"/>
    <w:rsid w:val="00DC546A"/>
    <w:rsid w:val="00DC7D47"/>
    <w:rsid w:val="00DC7E49"/>
    <w:rsid w:val="00DD2843"/>
    <w:rsid w:val="00DD370A"/>
    <w:rsid w:val="00DD4ABA"/>
    <w:rsid w:val="00DD4FF6"/>
    <w:rsid w:val="00DD5D68"/>
    <w:rsid w:val="00DD6A09"/>
    <w:rsid w:val="00DE0EEB"/>
    <w:rsid w:val="00DE164E"/>
    <w:rsid w:val="00DE244D"/>
    <w:rsid w:val="00DE2DFF"/>
    <w:rsid w:val="00DE46B4"/>
    <w:rsid w:val="00DE650A"/>
    <w:rsid w:val="00DE6631"/>
    <w:rsid w:val="00DE6A64"/>
    <w:rsid w:val="00DE7F5F"/>
    <w:rsid w:val="00DF1E00"/>
    <w:rsid w:val="00DF27DB"/>
    <w:rsid w:val="00DF31EF"/>
    <w:rsid w:val="00DF7298"/>
    <w:rsid w:val="00E01394"/>
    <w:rsid w:val="00E0182C"/>
    <w:rsid w:val="00E01B5D"/>
    <w:rsid w:val="00E04C5F"/>
    <w:rsid w:val="00E070D9"/>
    <w:rsid w:val="00E109D4"/>
    <w:rsid w:val="00E13272"/>
    <w:rsid w:val="00E14C6B"/>
    <w:rsid w:val="00E15876"/>
    <w:rsid w:val="00E16CFF"/>
    <w:rsid w:val="00E17074"/>
    <w:rsid w:val="00E17E36"/>
    <w:rsid w:val="00E20A40"/>
    <w:rsid w:val="00E20D18"/>
    <w:rsid w:val="00E2158D"/>
    <w:rsid w:val="00E236D2"/>
    <w:rsid w:val="00E24894"/>
    <w:rsid w:val="00E2511D"/>
    <w:rsid w:val="00E2540F"/>
    <w:rsid w:val="00E31E2C"/>
    <w:rsid w:val="00E34C02"/>
    <w:rsid w:val="00E35D70"/>
    <w:rsid w:val="00E43A08"/>
    <w:rsid w:val="00E43E4E"/>
    <w:rsid w:val="00E447F2"/>
    <w:rsid w:val="00E44A48"/>
    <w:rsid w:val="00E45299"/>
    <w:rsid w:val="00E452B9"/>
    <w:rsid w:val="00E453DD"/>
    <w:rsid w:val="00E4577F"/>
    <w:rsid w:val="00E469B6"/>
    <w:rsid w:val="00E4749E"/>
    <w:rsid w:val="00E52202"/>
    <w:rsid w:val="00E529AF"/>
    <w:rsid w:val="00E52BE0"/>
    <w:rsid w:val="00E540B0"/>
    <w:rsid w:val="00E54CC0"/>
    <w:rsid w:val="00E55222"/>
    <w:rsid w:val="00E569FB"/>
    <w:rsid w:val="00E56BC6"/>
    <w:rsid w:val="00E579E9"/>
    <w:rsid w:val="00E6031D"/>
    <w:rsid w:val="00E6194C"/>
    <w:rsid w:val="00E61FC0"/>
    <w:rsid w:val="00E63249"/>
    <w:rsid w:val="00E65204"/>
    <w:rsid w:val="00E70422"/>
    <w:rsid w:val="00E70810"/>
    <w:rsid w:val="00E70937"/>
    <w:rsid w:val="00E70DD2"/>
    <w:rsid w:val="00E722D2"/>
    <w:rsid w:val="00E728C0"/>
    <w:rsid w:val="00E72B2B"/>
    <w:rsid w:val="00E730D9"/>
    <w:rsid w:val="00E7351C"/>
    <w:rsid w:val="00E7360A"/>
    <w:rsid w:val="00E73EE4"/>
    <w:rsid w:val="00E73FBF"/>
    <w:rsid w:val="00E76F80"/>
    <w:rsid w:val="00E77767"/>
    <w:rsid w:val="00E80775"/>
    <w:rsid w:val="00E84679"/>
    <w:rsid w:val="00E84E51"/>
    <w:rsid w:val="00E858D5"/>
    <w:rsid w:val="00E85ACD"/>
    <w:rsid w:val="00E85C1E"/>
    <w:rsid w:val="00E85D99"/>
    <w:rsid w:val="00E91BB5"/>
    <w:rsid w:val="00E941F5"/>
    <w:rsid w:val="00E94789"/>
    <w:rsid w:val="00E967E9"/>
    <w:rsid w:val="00EA0BA7"/>
    <w:rsid w:val="00EA0D5A"/>
    <w:rsid w:val="00EA2882"/>
    <w:rsid w:val="00EA2FB8"/>
    <w:rsid w:val="00EA3D43"/>
    <w:rsid w:val="00EA5E01"/>
    <w:rsid w:val="00EA5E2E"/>
    <w:rsid w:val="00EB192F"/>
    <w:rsid w:val="00EB2C2D"/>
    <w:rsid w:val="00EB44E9"/>
    <w:rsid w:val="00EB545D"/>
    <w:rsid w:val="00EB70A7"/>
    <w:rsid w:val="00EC1AF0"/>
    <w:rsid w:val="00EC2107"/>
    <w:rsid w:val="00EC23B6"/>
    <w:rsid w:val="00EC2C70"/>
    <w:rsid w:val="00EC36BF"/>
    <w:rsid w:val="00EC3F8D"/>
    <w:rsid w:val="00EC47F0"/>
    <w:rsid w:val="00EC60F7"/>
    <w:rsid w:val="00EC78F5"/>
    <w:rsid w:val="00EC7D6C"/>
    <w:rsid w:val="00ED00A4"/>
    <w:rsid w:val="00ED10AF"/>
    <w:rsid w:val="00ED3608"/>
    <w:rsid w:val="00ED4C49"/>
    <w:rsid w:val="00ED5B38"/>
    <w:rsid w:val="00ED657C"/>
    <w:rsid w:val="00ED7BFC"/>
    <w:rsid w:val="00EE13CA"/>
    <w:rsid w:val="00EE1ED5"/>
    <w:rsid w:val="00EE4158"/>
    <w:rsid w:val="00EE4174"/>
    <w:rsid w:val="00EE4333"/>
    <w:rsid w:val="00EE46B6"/>
    <w:rsid w:val="00EE50C5"/>
    <w:rsid w:val="00EE55CF"/>
    <w:rsid w:val="00EE5A7C"/>
    <w:rsid w:val="00EE6F9E"/>
    <w:rsid w:val="00EF00E5"/>
    <w:rsid w:val="00EF1007"/>
    <w:rsid w:val="00EF2679"/>
    <w:rsid w:val="00EF267E"/>
    <w:rsid w:val="00EF2C21"/>
    <w:rsid w:val="00EF5AA8"/>
    <w:rsid w:val="00EF6293"/>
    <w:rsid w:val="00EF6BBB"/>
    <w:rsid w:val="00F03285"/>
    <w:rsid w:val="00F0527F"/>
    <w:rsid w:val="00F06046"/>
    <w:rsid w:val="00F0632E"/>
    <w:rsid w:val="00F0694A"/>
    <w:rsid w:val="00F127ED"/>
    <w:rsid w:val="00F138E1"/>
    <w:rsid w:val="00F1485D"/>
    <w:rsid w:val="00F14BCF"/>
    <w:rsid w:val="00F14D29"/>
    <w:rsid w:val="00F169E8"/>
    <w:rsid w:val="00F173E0"/>
    <w:rsid w:val="00F219FF"/>
    <w:rsid w:val="00F22455"/>
    <w:rsid w:val="00F22A37"/>
    <w:rsid w:val="00F239B3"/>
    <w:rsid w:val="00F252EC"/>
    <w:rsid w:val="00F26495"/>
    <w:rsid w:val="00F32678"/>
    <w:rsid w:val="00F349D8"/>
    <w:rsid w:val="00F35F38"/>
    <w:rsid w:val="00F422AF"/>
    <w:rsid w:val="00F42FA5"/>
    <w:rsid w:val="00F4502A"/>
    <w:rsid w:val="00F457B1"/>
    <w:rsid w:val="00F46D28"/>
    <w:rsid w:val="00F47BBE"/>
    <w:rsid w:val="00F5128A"/>
    <w:rsid w:val="00F52900"/>
    <w:rsid w:val="00F53D4C"/>
    <w:rsid w:val="00F54523"/>
    <w:rsid w:val="00F56511"/>
    <w:rsid w:val="00F5666C"/>
    <w:rsid w:val="00F60631"/>
    <w:rsid w:val="00F60EEC"/>
    <w:rsid w:val="00F61E96"/>
    <w:rsid w:val="00F62452"/>
    <w:rsid w:val="00F64582"/>
    <w:rsid w:val="00F6460F"/>
    <w:rsid w:val="00F659F1"/>
    <w:rsid w:val="00F65AE9"/>
    <w:rsid w:val="00F66929"/>
    <w:rsid w:val="00F67D2C"/>
    <w:rsid w:val="00F716F4"/>
    <w:rsid w:val="00F71EF7"/>
    <w:rsid w:val="00F71FEA"/>
    <w:rsid w:val="00F722B7"/>
    <w:rsid w:val="00F72B44"/>
    <w:rsid w:val="00F73832"/>
    <w:rsid w:val="00F761FF"/>
    <w:rsid w:val="00F823C7"/>
    <w:rsid w:val="00F85250"/>
    <w:rsid w:val="00F8564E"/>
    <w:rsid w:val="00F90378"/>
    <w:rsid w:val="00F9184F"/>
    <w:rsid w:val="00F92228"/>
    <w:rsid w:val="00F93BB0"/>
    <w:rsid w:val="00F94C8E"/>
    <w:rsid w:val="00F9525E"/>
    <w:rsid w:val="00F97486"/>
    <w:rsid w:val="00FA0E19"/>
    <w:rsid w:val="00FA1E38"/>
    <w:rsid w:val="00FA2A7C"/>
    <w:rsid w:val="00FA43F0"/>
    <w:rsid w:val="00FA530B"/>
    <w:rsid w:val="00FA5D6C"/>
    <w:rsid w:val="00FA6D20"/>
    <w:rsid w:val="00FB02D7"/>
    <w:rsid w:val="00FB0FA9"/>
    <w:rsid w:val="00FB2E69"/>
    <w:rsid w:val="00FB3B69"/>
    <w:rsid w:val="00FB4FAE"/>
    <w:rsid w:val="00FB679F"/>
    <w:rsid w:val="00FB79E2"/>
    <w:rsid w:val="00FC063E"/>
    <w:rsid w:val="00FC08E1"/>
    <w:rsid w:val="00FC10EC"/>
    <w:rsid w:val="00FC3BA5"/>
    <w:rsid w:val="00FC3D6E"/>
    <w:rsid w:val="00FC5FAA"/>
    <w:rsid w:val="00FC6417"/>
    <w:rsid w:val="00FC6718"/>
    <w:rsid w:val="00FD0749"/>
    <w:rsid w:val="00FD081E"/>
    <w:rsid w:val="00FD3E69"/>
    <w:rsid w:val="00FD4558"/>
    <w:rsid w:val="00FE1C83"/>
    <w:rsid w:val="00FE31FA"/>
    <w:rsid w:val="00FE3EA3"/>
    <w:rsid w:val="00FE514D"/>
    <w:rsid w:val="00FE5B85"/>
    <w:rsid w:val="00FF4114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580705"/>
  <w15:docId w15:val="{98FBBE8C-11EA-4EEF-AE79-6865D74D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F13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2818"/>
    <w:pPr>
      <w:keepNext/>
      <w:pBdr>
        <w:bottom w:val="single" w:sz="4" w:space="1" w:color="auto"/>
      </w:pBdr>
      <w:spacing w:after="0" w:line="240" w:lineRule="auto"/>
      <w:jc w:val="right"/>
      <w:outlineLvl w:val="0"/>
    </w:pPr>
    <w:rPr>
      <w:rFonts w:ascii="Arial" w:hAnsi="Arial" w:cs="Arial"/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55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72818"/>
    <w:rPr>
      <w:rFonts w:ascii="Arial" w:hAnsi="Arial" w:cs="Arial"/>
      <w:b/>
      <w:bCs/>
      <w:sz w:val="20"/>
      <w:szCs w:val="20"/>
    </w:rPr>
  </w:style>
  <w:style w:type="paragraph" w:customStyle="1" w:styleId="NoParagraphStyle">
    <w:name w:val="[No Paragraph Style]"/>
    <w:uiPriority w:val="99"/>
    <w:rsid w:val="005932CB"/>
    <w:pPr>
      <w:autoSpaceDE w:val="0"/>
      <w:autoSpaceDN w:val="0"/>
      <w:adjustRightInd w:val="0"/>
      <w:spacing w:line="288" w:lineRule="auto"/>
      <w:textAlignment w:val="center"/>
    </w:pPr>
    <w:rPr>
      <w:rFonts w:ascii="Times  Regular" w:hAnsi="Times  Regular" w:cs="Times  Regular"/>
      <w:color w:val="000000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072818"/>
    <w:pPr>
      <w:autoSpaceDE w:val="0"/>
      <w:autoSpaceDN w:val="0"/>
      <w:adjustRightInd w:val="0"/>
      <w:spacing w:after="0" w:line="241" w:lineRule="atLeast"/>
    </w:pPr>
    <w:rPr>
      <w:rFonts w:ascii="Univers LT Std 47 Cn Lt" w:hAnsi="Univers LT Std 47 Cn Lt" w:cs="Univers LT Std 47 Cn Lt"/>
      <w:sz w:val="24"/>
      <w:szCs w:val="24"/>
    </w:rPr>
  </w:style>
  <w:style w:type="character" w:customStyle="1" w:styleId="A2">
    <w:name w:val="A2"/>
    <w:uiPriority w:val="99"/>
    <w:rsid w:val="00072818"/>
    <w:rPr>
      <w:b/>
      <w:color w:val="221E1F"/>
      <w:sz w:val="36"/>
    </w:rPr>
  </w:style>
  <w:style w:type="paragraph" w:styleId="BalloonText">
    <w:name w:val="Balloon Text"/>
    <w:basedOn w:val="Normal"/>
    <w:link w:val="BalloonTextChar"/>
    <w:uiPriority w:val="99"/>
    <w:semiHidden/>
    <w:rsid w:val="0007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72818"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sid w:val="00072818"/>
    <w:rPr>
      <w:rFonts w:cs="Times New Roman"/>
      <w:i/>
      <w:iCs/>
    </w:rPr>
  </w:style>
  <w:style w:type="character" w:styleId="Hyperlink">
    <w:name w:val="Hyperlink"/>
    <w:uiPriority w:val="99"/>
    <w:rsid w:val="00072818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07281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728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A4">
    <w:name w:val="A4"/>
    <w:uiPriority w:val="99"/>
    <w:rsid w:val="00072818"/>
    <w:rPr>
      <w:color w:val="221E1F"/>
      <w:sz w:val="19"/>
    </w:rPr>
  </w:style>
  <w:style w:type="paragraph" w:styleId="ListParagraph">
    <w:name w:val="List Paragraph"/>
    <w:basedOn w:val="Normal"/>
    <w:uiPriority w:val="34"/>
    <w:qFormat/>
    <w:rsid w:val="004C7E31"/>
    <w:pPr>
      <w:spacing w:after="0" w:line="240" w:lineRule="auto"/>
      <w:ind w:left="720"/>
    </w:pPr>
  </w:style>
  <w:style w:type="paragraph" w:customStyle="1" w:styleId="PressReleaseBody">
    <w:name w:val="Press Release Body"/>
    <w:basedOn w:val="NoParagraphStyle"/>
    <w:uiPriority w:val="99"/>
    <w:rsid w:val="00241FDF"/>
    <w:pPr>
      <w:spacing w:before="144" w:line="300" w:lineRule="atLeast"/>
      <w:textAlignment w:val="baseline"/>
    </w:pPr>
    <w:rPr>
      <w:rFonts w:ascii="Univers    57 Condensed" w:hAnsi="Univers    57 Condensed" w:cs="Univers    57 Condensed"/>
      <w:sz w:val="26"/>
      <w:szCs w:val="26"/>
    </w:rPr>
  </w:style>
  <w:style w:type="character" w:styleId="FollowedHyperlink">
    <w:name w:val="FollowedHyperlink"/>
    <w:uiPriority w:val="99"/>
    <w:rsid w:val="00424C61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6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64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645C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45C"/>
    <w:rPr>
      <w:rFonts w:cs="Calibri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368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5D6C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semiHidden/>
    <w:rsid w:val="00955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insliderspecialtxt">
    <w:name w:val="mainsliderspecialtxt"/>
    <w:basedOn w:val="DefaultParagraphFont"/>
    <w:rsid w:val="009552F3"/>
  </w:style>
  <w:style w:type="paragraph" w:styleId="Revision">
    <w:name w:val="Revision"/>
    <w:hidden/>
    <w:uiPriority w:val="99"/>
    <w:semiHidden/>
    <w:rsid w:val="00FC10EC"/>
    <w:rPr>
      <w:rFonts w:cs="Calibri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116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94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6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nda.Htay@idec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IDEC.com/us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p.idec.com/HG-J-Series-U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e52b18c-1b8d-4c6e-b8a9-7a438922b3ea">
      <Terms xmlns="http://schemas.microsoft.com/office/infopath/2007/PartnerControls"/>
    </TaxKeywordTaxHTField>
    <TaxCatchAll xmlns="3e52b18c-1b8d-4c6e-b8a9-7a438922b3ea" xsi:nil="true"/>
    <lcf76f155ced4ddcb4097134ff3c332f xmlns="34ea8c50-b3ec-4ac8-915e-8acca17d6a8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57D33CA2DBA40BA7FA385E8C7E77E" ma:contentTypeVersion="20" ma:contentTypeDescription="Create a new document." ma:contentTypeScope="" ma:versionID="c6774b650ddd6c05cca28bb653404f86">
  <xsd:schema xmlns:xsd="http://www.w3.org/2001/XMLSchema" xmlns:xs="http://www.w3.org/2001/XMLSchema" xmlns:p="http://schemas.microsoft.com/office/2006/metadata/properties" xmlns:ns2="34ea8c50-b3ec-4ac8-915e-8acca17d6a82" xmlns:ns3="3e52b18c-1b8d-4c6e-b8a9-7a438922b3ea" targetNamespace="http://schemas.microsoft.com/office/2006/metadata/properties" ma:root="true" ma:fieldsID="d9b8e249d905c4df87d58c7f0538dc8d" ns2:_="" ns3:_="">
    <xsd:import namespace="34ea8c50-b3ec-4ac8-915e-8acca17d6a82"/>
    <xsd:import namespace="3e52b18c-1b8d-4c6e-b8a9-7a438922b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a8c50-b3ec-4ac8-915e-8acca17d6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bd99247-2068-4b11-b4bb-a9a33ec2fe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2b18c-1b8d-4c6e-b8a9-7a438922b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9bd99247-2068-4b11-b4bb-a9a33ec2fe2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b910ea8f-831d-4733-9c5e-c35ca03c59f9}" ma:internalName="TaxCatchAll" ma:showField="CatchAllData" ma:web="3e52b18c-1b8d-4c6e-b8a9-7a438922b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E1AF4-69B0-4007-9788-2D110B38F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A006E-F3BB-4C33-93B7-8ECF116AC461}">
  <ds:schemaRefs>
    <ds:schemaRef ds:uri="http://schemas.microsoft.com/office/2006/metadata/properties"/>
    <ds:schemaRef ds:uri="http://schemas.microsoft.com/office/infopath/2007/PartnerControls"/>
    <ds:schemaRef ds:uri="3e52b18c-1b8d-4c6e-b8a9-7a438922b3ea"/>
    <ds:schemaRef ds:uri="34ea8c50-b3ec-4ac8-915e-8acca17d6a82"/>
  </ds:schemaRefs>
</ds:datastoreItem>
</file>

<file path=customXml/itemProps3.xml><?xml version="1.0" encoding="utf-8"?>
<ds:datastoreItem xmlns:ds="http://schemas.openxmlformats.org/officeDocument/2006/customXml" ds:itemID="{615E9D9F-4AD4-4385-8F3C-1E5B43614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a8c50-b3ec-4ac8-915e-8acca17d6a82"/>
    <ds:schemaRef ds:uri="3e52b18c-1b8d-4c6e-b8a9-7a438922b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sfarrant</dc:creator>
  <cp:lastModifiedBy>Paul Darnbrough</cp:lastModifiedBy>
  <cp:revision>7</cp:revision>
  <cp:lastPrinted>2019-02-25T20:40:00Z</cp:lastPrinted>
  <dcterms:created xsi:type="dcterms:W3CDTF">2024-10-16T23:19:00Z</dcterms:created>
  <dcterms:modified xsi:type="dcterms:W3CDTF">2024-10-17T21:34:00Z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0x010100D3557D33CA2DBA40BA7FA385E8C7E77E</vt:lpwstr>
  </property>
  <property fmtid="{D5CDD505-2E9C-101B-9397-08002B2CF9AE}" pid="3" name="TaxKeyword">
    <vt:lpwstr/>
  </property>
  <property fmtid="{D5CDD505-2E9C-101B-9397-08002B2CF9AE}" pid="4" name="AuthorIds_UIVersion_4096">
    <vt:lpwstr>10</vt:lpwstr>
  </property>
  <property fmtid="{D5CDD505-2E9C-101B-9397-08002B2CF9AE}" pid="5" name="MediaServiceImageTags">
    <vt:lpwstr/>
  </property>
</Properties>
</file>